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D4016F" w:rsidRPr="00D4016F" w14:paraId="4C799C98" w14:textId="77777777" w:rsidTr="00D95C33">
        <w:tc>
          <w:tcPr>
            <w:tcW w:w="392" w:type="dxa"/>
          </w:tcPr>
          <w:p w14:paraId="335E94FF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E86C830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85" w:type="dxa"/>
          </w:tcPr>
          <w:p w14:paraId="23BAB334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Короленко</w:t>
            </w:r>
            <w:proofErr w:type="spellEnd"/>
            <w:r w:rsidRPr="00D40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D40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1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</w:tr>
      <w:tr w:rsidR="00D4016F" w:rsidRPr="00D4016F" w14:paraId="25BAAEC7" w14:textId="77777777" w:rsidTr="00D95C33">
        <w:tc>
          <w:tcPr>
            <w:tcW w:w="392" w:type="dxa"/>
          </w:tcPr>
          <w:p w14:paraId="707950BA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91AE3C8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4785" w:type="dxa"/>
          </w:tcPr>
          <w:p w14:paraId="17A1655F" w14:textId="319DA6BE" w:rsidR="004271B0" w:rsidRPr="00D4016F" w:rsidRDefault="00311C6D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туристы. Базовый уровень. ПФ. Гр.2</w:t>
            </w:r>
          </w:p>
        </w:tc>
      </w:tr>
      <w:tr w:rsidR="00D4016F" w:rsidRPr="00D4016F" w14:paraId="1E325425" w14:textId="77777777" w:rsidTr="00D95C33">
        <w:tc>
          <w:tcPr>
            <w:tcW w:w="392" w:type="dxa"/>
          </w:tcPr>
          <w:p w14:paraId="05CFC3CA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0E96D867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занятия, № группы</w:t>
            </w:r>
          </w:p>
        </w:tc>
        <w:tc>
          <w:tcPr>
            <w:tcW w:w="4785" w:type="dxa"/>
          </w:tcPr>
          <w:p w14:paraId="4BF8ADDA" w14:textId="0E1FD7D9" w:rsidR="004271B0" w:rsidRPr="00D4016F" w:rsidRDefault="00D4016F" w:rsidP="00A43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3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71B0" w:rsidRPr="00D40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36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71B0" w:rsidRPr="00D401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71B0" w:rsidRPr="00D4016F">
              <w:rPr>
                <w:rFonts w:ascii="Times New Roman" w:hAnsi="Times New Roman" w:cs="Times New Roman"/>
                <w:sz w:val="24"/>
                <w:szCs w:val="24"/>
              </w:rPr>
              <w:t>, Гр.№</w:t>
            </w:r>
            <w:r w:rsidR="00A43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D4016F" w:rsidRPr="00D4016F" w14:paraId="3DF9A657" w14:textId="77777777" w:rsidTr="00D95C33">
        <w:tc>
          <w:tcPr>
            <w:tcW w:w="392" w:type="dxa"/>
          </w:tcPr>
          <w:p w14:paraId="0BD2E204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34356D60" w14:textId="77777777" w:rsidR="004271B0" w:rsidRPr="00D4016F" w:rsidRDefault="004271B0" w:rsidP="00D9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785" w:type="dxa"/>
          </w:tcPr>
          <w:p w14:paraId="00B1BF04" w14:textId="7E929A16" w:rsidR="004271B0" w:rsidRPr="00D4016F" w:rsidRDefault="004271B0" w:rsidP="0042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16F">
              <w:rPr>
                <w:rFonts w:ascii="Times New Roman" w:hAnsi="Times New Roman" w:cs="Times New Roman"/>
                <w:sz w:val="24"/>
                <w:szCs w:val="24"/>
              </w:rPr>
              <w:t>Аджимушкайские</w:t>
            </w:r>
            <w:proofErr w:type="spellEnd"/>
            <w:r w:rsidRPr="00D4016F">
              <w:rPr>
                <w:rFonts w:ascii="Times New Roman" w:hAnsi="Times New Roman" w:cs="Times New Roman"/>
                <w:sz w:val="24"/>
                <w:szCs w:val="24"/>
              </w:rPr>
              <w:t xml:space="preserve"> каменоломни</w:t>
            </w:r>
            <w:r w:rsidR="00A335ED" w:rsidRPr="00D401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1C6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</w:tbl>
    <w:p w14:paraId="2D6F1FB0" w14:textId="77777777" w:rsidR="004271B0" w:rsidRPr="00D4016F" w:rsidRDefault="004271B0" w:rsidP="00D4016F">
      <w:pPr>
        <w:shd w:val="clear" w:color="auto" w:fill="FFFFFF"/>
        <w:spacing w:after="6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14:paraId="1B1F7E34" w14:textId="77777777" w:rsidR="00382AFE" w:rsidRPr="00D4016F" w:rsidRDefault="00382AFE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401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Аджимушкайские</w:t>
      </w:r>
      <w:proofErr w:type="spellEnd"/>
      <w:r w:rsidRPr="00D401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каменоломни: подвиг подземного гарнизона</w:t>
      </w:r>
    </w:p>
    <w:p w14:paraId="22394D82" w14:textId="77777777" w:rsidR="00382AFE" w:rsidRPr="00D4016F" w:rsidRDefault="004271B0" w:rsidP="004271B0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истории обороны </w:t>
      </w:r>
      <w:proofErr w:type="spellStart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Аджимушкайских</w:t>
      </w:r>
      <w:proofErr w:type="spellEnd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каменоломен, расположенный в городе-герое Керчи, является одним из самых посещаемых в Крыму. </w:t>
      </w:r>
      <w:proofErr w:type="spellStart"/>
      <w:r w:rsidR="00382AFE"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Аджимушкайские</w:t>
      </w:r>
      <w:proofErr w:type="spellEnd"/>
      <w:r w:rsidR="00382AFE"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каменоломни — это история подземного сопротивления советских </w:t>
      </w: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 в Великую Отечественную в</w:t>
      </w:r>
      <w:r w:rsidR="00382AFE"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ойну. </w:t>
      </w:r>
    </w:p>
    <w:p w14:paraId="0B5F4C0C" w14:textId="77777777" w:rsidR="00382AFE" w:rsidRPr="00D4016F" w:rsidRDefault="00382AFE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C99D8F" wp14:editId="73AE2B8C">
            <wp:extent cx="5940425" cy="35502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1756" w14:textId="77777777" w:rsidR="00382AFE" w:rsidRPr="00D4016F" w:rsidRDefault="00382AFE" w:rsidP="009547AC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Мемориальный комплекс «Героям </w:t>
      </w:r>
      <w:proofErr w:type="spellStart"/>
      <w:r w:rsidRPr="00D401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Аджимушкая</w:t>
      </w:r>
      <w:proofErr w:type="spellEnd"/>
      <w:r w:rsidRPr="00D401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и вход в музей</w:t>
      </w:r>
    </w:p>
    <w:p w14:paraId="128D3A2D" w14:textId="77777777" w:rsidR="00382AFE" w:rsidRPr="00D4016F" w:rsidRDefault="00382AFE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захвата Керчи и отступления Крымского фронта в мае 1942 года </w:t>
      </w:r>
      <w:proofErr w:type="spellStart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Аджимушкайские</w:t>
      </w:r>
      <w:proofErr w:type="spellEnd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каменоломни стали местом сопротивления оставшихся воинских соединений. Полностью окруженные, без света, свежего воздуха и тепла, в условиях острого дефицита еды, воды и медикаментов подземный гарнизон 170 дней удерживал оборону и совершал контратаки. </w:t>
      </w:r>
      <w:proofErr w:type="spellStart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Аджимушкайская</w:t>
      </w:r>
      <w:proofErr w:type="spellEnd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крепость стала символом мужества и стойкости</w:t>
      </w:r>
      <w:r w:rsidR="004271B0"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D9475" w14:textId="77777777" w:rsidR="00382AFE" w:rsidRPr="00D4016F" w:rsidRDefault="004271B0" w:rsidP="004271B0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Ка</w:t>
      </w:r>
      <w:r w:rsidR="00382AFE" w:rsidRPr="00D4016F">
        <w:t xml:space="preserve">меноломни расположены в древнейшем крымском поселке </w:t>
      </w:r>
      <w:proofErr w:type="spellStart"/>
      <w:r w:rsidR="00382AFE" w:rsidRPr="00D4016F">
        <w:t>Аджимушкай</w:t>
      </w:r>
      <w:proofErr w:type="spellEnd"/>
      <w:r w:rsidR="00382AFE" w:rsidRPr="00D4016F">
        <w:t>. Сейчас он входит в состав г</w:t>
      </w:r>
      <w:r w:rsidRPr="00D4016F">
        <w:t>орода Керчь. Здесь на протяжении</w:t>
      </w:r>
      <w:r w:rsidR="006C728C" w:rsidRPr="00D4016F">
        <w:t xml:space="preserve"> многих веков добывался камень-</w:t>
      </w:r>
      <w:r w:rsidR="00382AFE" w:rsidRPr="00D4016F">
        <w:t>ракушечник для строительства, сначала открытым способом, потом подземным — в результате чего образовались подземные катакомбы со множеством входов. Местные называют их Скалой.</w:t>
      </w:r>
    </w:p>
    <w:p w14:paraId="71352A9C" w14:textId="77777777" w:rsidR="00382AFE" w:rsidRPr="00D4016F" w:rsidRDefault="00382AFE" w:rsidP="004271B0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Во время Гражданской войны здесь прятались красные партизаны от белогвардейцев. С наступлением Великой Отечественной войны советские войска использовали каменоломни, как бомбоубежище, здесь размеща</w:t>
      </w:r>
      <w:r w:rsidR="004271B0" w:rsidRPr="00D4016F">
        <w:t>лись армейские склады, госпитали</w:t>
      </w:r>
      <w:r w:rsidRPr="00D4016F">
        <w:t>, хранились документы, казенные деньги.</w:t>
      </w:r>
    </w:p>
    <w:p w14:paraId="1FB0A845" w14:textId="77777777" w:rsidR="0058273B" w:rsidRPr="00D4016F" w:rsidRDefault="0058273B" w:rsidP="004271B0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Во время операции по захвату Крыма «Охота на дроф» с 7 мая по 15 мая 1942 года немцы перешли в контрнаступление, в результате чего </w:t>
      </w:r>
      <w:r w:rsidR="004271B0" w:rsidRPr="00D4016F">
        <w:t xml:space="preserve">почти </w:t>
      </w:r>
      <w:r w:rsidRPr="00D4016F">
        <w:t>полностью завладели Крымским полуостровом, кроме Севастополя, мужественно продолжавшего оборону. Керчь была захвачена 15 мая, каменоломни стали естественной преградой на пути к Керченскому проливу. Эвакуация советских войск на Таманский полуостров осуществлялась с 15 по 20 мая 1942 года.</w:t>
      </w:r>
    </w:p>
    <w:p w14:paraId="573433CF" w14:textId="77777777" w:rsidR="0058273B" w:rsidRPr="00D4016F" w:rsidRDefault="004271B0" w:rsidP="009547AC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войск Красной Армии, прикрывавшие отступление и переправу, под командованием полковника П. М. Ягунова — более 10 тыс. человек - заняли оборону в Центральных, </w:t>
      </w:r>
      <w:proofErr w:type="spellStart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Аджимушкайских</w:t>
      </w:r>
      <w:proofErr w:type="spellEnd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каменоломнях. К ним присоединилось местное население — более 2 тыс. человек, в том числе дети. Большая часть из них вернулась в поселок через несколько дней из-за нехватки еды и воды. Остались те, кого у немцев ждала смерть — евреи, семьи партийных командиров и партизаны (до 200 человек в обоих гарнизонах).</w:t>
      </w:r>
    </w:p>
    <w:p w14:paraId="08B476C0" w14:textId="77777777" w:rsidR="00382AFE" w:rsidRPr="00D4016F" w:rsidRDefault="00382AFE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C98754" wp14:editId="7D5989E3">
            <wp:extent cx="5823076" cy="3866698"/>
            <wp:effectExtent l="19050" t="0" r="6224" b="0"/>
            <wp:docPr id="3" name="Рисунок 3" descr="Аджимушкайские каменолом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джимушкайские каменоломн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952" cy="386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6278" w14:textId="77777777" w:rsidR="0058273B" w:rsidRPr="00D4016F" w:rsidRDefault="0058273B" w:rsidP="009547AC">
      <w:pPr>
        <w:shd w:val="clear" w:color="auto" w:fill="FFFFFF"/>
        <w:spacing w:before="12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Каменоломни со времен их обороны в 1942 году разделяют на Малые и Центральные (Большие), они не соединены друг с другом, находятся на расстоянии друг от друга примерно 300 метров. В Малых каменоломнях находилось сначала чуть более 2000 человек. Кроме этих двух гарнизонов в изолированных от них шахтах также размещались военнослужащие, не сумевшие выбраться из окружения. Всего приблизительное количество военных в каменоломнях было свыше 20 тыс. человек.</w:t>
      </w:r>
    </w:p>
    <w:p w14:paraId="3D9A4A58" w14:textId="77777777" w:rsidR="00612F94" w:rsidRPr="00D4016F" w:rsidRDefault="009547AC" w:rsidP="004271B0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noProof/>
        </w:rPr>
        <w:drawing>
          <wp:anchor distT="0" distB="0" distL="114300" distR="114300" simplePos="0" relativeHeight="251658240" behindDoc="1" locked="0" layoutInCell="1" allowOverlap="1" wp14:anchorId="6F0BCAB7" wp14:editId="326CB50F">
            <wp:simplePos x="0" y="0"/>
            <wp:positionH relativeFrom="column">
              <wp:posOffset>381000</wp:posOffset>
            </wp:positionH>
            <wp:positionV relativeFrom="paragraph">
              <wp:posOffset>231140</wp:posOffset>
            </wp:positionV>
            <wp:extent cx="5753100" cy="4343400"/>
            <wp:effectExtent l="19050" t="0" r="0" b="0"/>
            <wp:wrapTight wrapText="bothSides">
              <wp:wrapPolygon edited="0">
                <wp:start x="-72" y="0"/>
                <wp:lineTo x="-72" y="21505"/>
                <wp:lineTo x="21600" y="21505"/>
                <wp:lineTo x="21600" y="0"/>
                <wp:lineTo x="-72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2E703" w14:textId="77777777" w:rsidR="00612F94" w:rsidRPr="00D4016F" w:rsidRDefault="00612F94" w:rsidP="004271B0">
      <w:pPr>
        <w:spacing w:after="6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«Солдаты подземного гарнизона». Николай Бут</w:t>
      </w:r>
    </w:p>
    <w:p w14:paraId="4D053E26" w14:textId="77777777" w:rsidR="009547AC" w:rsidRPr="00D4016F" w:rsidRDefault="009547AC" w:rsidP="004271B0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  <w:rPr>
          <w:noProof/>
        </w:rPr>
      </w:pPr>
    </w:p>
    <w:p w14:paraId="5D2E0C66" w14:textId="77777777" w:rsidR="00612F94" w:rsidRPr="00D4016F" w:rsidRDefault="004271B0" w:rsidP="009547AC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  <w:rPr>
          <w:b/>
          <w:i/>
          <w:noProof/>
          <w:u w:val="single"/>
        </w:rPr>
      </w:pPr>
      <w:r w:rsidRPr="00D4016F">
        <w:rPr>
          <w:b/>
          <w:i/>
          <w:noProof/>
          <w:u w:val="single"/>
        </w:rPr>
        <w:lastRenderedPageBreak/>
        <w:t>Газовая атака</w:t>
      </w:r>
    </w:p>
    <w:p w14:paraId="4A9E81AA" w14:textId="77777777" w:rsidR="00612F94" w:rsidRPr="00D4016F" w:rsidRDefault="00612F94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внезапная газовая атака была совершена 25 мая 1942 года специальной командой СС, прибывшей из Берлина. Использовались газодымовые шашки, которые зак</w:t>
      </w:r>
      <w:r w:rsidR="009547AC"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идывались во входы на протяжении</w:t>
      </w: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часов. При недостатке свежего воздуха газ приводил к смертельному удушью.</w:t>
      </w:r>
    </w:p>
    <w:p w14:paraId="3DE14414" w14:textId="77777777" w:rsidR="00612F94" w:rsidRPr="00D4016F" w:rsidRDefault="00612F94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газовой атаки количество людей в каменоломнях сильно поредело. В Центральных каменоломнях их осталось не более 3 тысяч человек. К этому времени гражданское население покинуло каменоломни. Выжившие, выбежавшие на поверхность, чтобы спастись от газа, были взяты в плен. Тех, кто погиб наверху</w:t>
      </w:r>
      <w:r w:rsidR="009547AC"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хоронили немцы в братской могиле. Погибших в каменоломнях хоронили здесь же, только на территории одного батальона было 824 погибших (согласно дневнику Александра Трофименко).</w:t>
      </w:r>
    </w:p>
    <w:p w14:paraId="05FD8DA2" w14:textId="77777777" w:rsidR="00612F94" w:rsidRPr="00D4016F" w:rsidRDefault="00612F94" w:rsidP="004271B0">
      <w:pPr>
        <w:shd w:val="clear" w:color="auto" w:fill="FCFCFC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Переданная радиограмма в эфир после газовой атаки:</w:t>
      </w:r>
    </w:p>
    <w:p w14:paraId="6B2F3593" w14:textId="77777777" w:rsidR="00612F94" w:rsidRPr="00D4016F" w:rsidRDefault="00612F94" w:rsidP="004271B0">
      <w:pPr>
        <w:shd w:val="clear" w:color="auto" w:fill="FCFCFC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«Всем народам Советского Союза! Мы, защитники обороны города Керчи, задыхаемся от газа, умираем, но в плен не сдаемся!»</w:t>
      </w:r>
    </w:p>
    <w:p w14:paraId="0D272B50" w14:textId="77777777" w:rsidR="00B17518" w:rsidRPr="00D4016F" w:rsidRDefault="00612F94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последующим гитлеровским газовым атакам </w:t>
      </w:r>
      <w:proofErr w:type="spellStart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аджимушкайцы</w:t>
      </w:r>
      <w:proofErr w:type="spellEnd"/>
      <w:r w:rsidRPr="00D4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уже подготовлены. Из камня-ракушечника строились стены, зазоры затыкались подручными средствами. Здесь военные успешно прятались от газа.</w:t>
      </w:r>
    </w:p>
    <w:p w14:paraId="32B5468C" w14:textId="77777777" w:rsidR="00B17518" w:rsidRPr="00D4016F" w:rsidRDefault="00B17518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401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Жажда</w:t>
      </w:r>
    </w:p>
    <w:p w14:paraId="6F604252" w14:textId="77777777" w:rsidR="00612F94" w:rsidRPr="00D4016F" w:rsidRDefault="00612F94" w:rsidP="004271B0">
      <w:pPr>
        <w:shd w:val="clear" w:color="auto" w:fill="FFFFFF"/>
        <w:spacing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6F">
        <w:rPr>
          <w:rFonts w:ascii="Times New Roman" w:hAnsi="Times New Roman" w:cs="Times New Roman"/>
          <w:sz w:val="24"/>
          <w:szCs w:val="24"/>
        </w:rPr>
        <w:t>Нехватка воды — это первое</w:t>
      </w:r>
      <w:r w:rsidR="009547AC" w:rsidRPr="00D4016F">
        <w:rPr>
          <w:rFonts w:ascii="Times New Roman" w:hAnsi="Times New Roman" w:cs="Times New Roman"/>
          <w:sz w:val="24"/>
          <w:szCs w:val="24"/>
        </w:rPr>
        <w:t>,</w:t>
      </w:r>
      <w:r w:rsidRPr="00D4016F">
        <w:rPr>
          <w:rFonts w:ascii="Times New Roman" w:hAnsi="Times New Roman" w:cs="Times New Roman"/>
          <w:sz w:val="24"/>
          <w:szCs w:val="24"/>
        </w:rPr>
        <w:t xml:space="preserve"> с чем столкнулись обитатели каменоломен. Колодец, расположенный в нескольких метрах от входа, простреливался немцами. Воду приходилось добывать с боем: за ведро воды надо было заплатить ведром крови. 21 мая 1942 медсестра Мария Молчанов</w:t>
      </w:r>
      <w:r w:rsidR="009547AC" w:rsidRPr="00D4016F">
        <w:rPr>
          <w:rFonts w:ascii="Times New Roman" w:hAnsi="Times New Roman" w:cs="Times New Roman"/>
          <w:sz w:val="24"/>
          <w:szCs w:val="24"/>
        </w:rPr>
        <w:t>а отправилась за водой для ране</w:t>
      </w:r>
      <w:r w:rsidRPr="00D4016F">
        <w:rPr>
          <w:rFonts w:ascii="Times New Roman" w:hAnsi="Times New Roman" w:cs="Times New Roman"/>
          <w:sz w:val="24"/>
          <w:szCs w:val="24"/>
        </w:rPr>
        <w:t xml:space="preserve">ных в колодец. Успела принести 7 ведер — сначала немцы не стреляли по ней. Восьмое ведро принести не получилось — </w:t>
      </w:r>
      <w:r w:rsidR="009547AC" w:rsidRPr="00D4016F">
        <w:rPr>
          <w:rFonts w:ascii="Times New Roman" w:hAnsi="Times New Roman" w:cs="Times New Roman"/>
          <w:sz w:val="24"/>
          <w:szCs w:val="24"/>
        </w:rPr>
        <w:t xml:space="preserve">Мария </w:t>
      </w:r>
      <w:r w:rsidRPr="00D4016F">
        <w:rPr>
          <w:rFonts w:ascii="Times New Roman" w:hAnsi="Times New Roman" w:cs="Times New Roman"/>
          <w:sz w:val="24"/>
          <w:szCs w:val="24"/>
        </w:rPr>
        <w:t>была тяжело ранена и скончалась 23 мая.</w:t>
      </w:r>
    </w:p>
    <w:p w14:paraId="5ADD3F58" w14:textId="77777777" w:rsidR="00612F94" w:rsidRPr="00D4016F" w:rsidRDefault="00612F94" w:rsidP="006A0386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У Марии Молчановой осталось трое маленьких детей. В честь нее названы улица и переулок в поселке </w:t>
      </w:r>
      <w:proofErr w:type="spellStart"/>
      <w:r w:rsidRPr="00D4016F">
        <w:t>Аджимушкае</w:t>
      </w:r>
      <w:proofErr w:type="spellEnd"/>
      <w:r w:rsidRPr="00D4016F">
        <w:t xml:space="preserve">. О ее подвиге написал повесть Алексей </w:t>
      </w:r>
      <w:proofErr w:type="spellStart"/>
      <w:r w:rsidRPr="00D4016F">
        <w:t>Каплер</w:t>
      </w:r>
      <w:proofErr w:type="spellEnd"/>
      <w:r w:rsidRPr="00D4016F">
        <w:t xml:space="preserve"> «Двое из двадцати миллионов», по мотивам которой был снят фильм» Сошедшие с небес» (1986 г.). Медсестру Машу в нем сыграла Вера Глаголева.</w:t>
      </w:r>
    </w:p>
    <w:p w14:paraId="74D40109" w14:textId="77777777" w:rsidR="00612F94" w:rsidRPr="00D4016F" w:rsidRDefault="00612F94" w:rsidP="004271B0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  <w:r w:rsidRPr="00D4016F">
        <w:t>Из дневника младшего лейтенанта Александра Трофименко (скончался в июле 1942 от голода и истощения), найденного в Центральных каменоломнях:</w:t>
      </w:r>
    </w:p>
    <w:p w14:paraId="0438AFF5" w14:textId="77777777" w:rsidR="00612F94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rStyle w:val="a6"/>
          <w:bdr w:val="none" w:sz="0" w:space="0" w:color="auto" w:frame="1"/>
        </w:rPr>
        <w:t>16 мая</w:t>
      </w:r>
      <w:r w:rsidRPr="00D4016F">
        <w:t>.</w:t>
      </w:r>
      <w:r w:rsidRPr="00D4016F">
        <w:rPr>
          <w:rStyle w:val="a5"/>
          <w:bdr w:val="none" w:sz="0" w:space="0" w:color="auto" w:frame="1"/>
        </w:rPr>
        <w:t xml:space="preserve"> Немцы окружили со всех сторон наши катакомбы. В церкви огневая точка, пулеметы, автоматы. Большая часть домов в </w:t>
      </w:r>
      <w:proofErr w:type="spellStart"/>
      <w:r w:rsidRPr="00D4016F">
        <w:rPr>
          <w:rStyle w:val="a5"/>
          <w:bdr w:val="none" w:sz="0" w:space="0" w:color="auto" w:frame="1"/>
        </w:rPr>
        <w:t>Аджимушкае</w:t>
      </w:r>
      <w:proofErr w:type="spellEnd"/>
      <w:r w:rsidRPr="00D4016F">
        <w:rPr>
          <w:rStyle w:val="a5"/>
          <w:bdr w:val="none" w:sz="0" w:space="0" w:color="auto" w:frame="1"/>
        </w:rPr>
        <w:t xml:space="preserve"> захвачена немцами, и почти в каждом расположились автоматчики. Становится затруднительно движение на дворе. Трудно добираться за водой…</w:t>
      </w:r>
    </w:p>
    <w:p w14:paraId="0DC2FCE2" w14:textId="77777777" w:rsidR="00612F94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rStyle w:val="a6"/>
          <w:bdr w:val="none" w:sz="0" w:space="0" w:color="auto" w:frame="1"/>
        </w:rPr>
        <w:t>20 мая.</w:t>
      </w:r>
      <w:r w:rsidRPr="00D4016F">
        <w:rPr>
          <w:rStyle w:val="a5"/>
          <w:bdr w:val="none" w:sz="0" w:space="0" w:color="auto" w:frame="1"/>
        </w:rPr>
        <w:t> Насчет воды дело ухудшилось совершенно. Гражданское население находится от нас недалеко. Мы разделены недавно сделанной стеной, но я все-таки проведываю их и часто интересуюсь настроением. Плохо дело</w:t>
      </w:r>
      <w:r w:rsidR="006A0386" w:rsidRPr="00D4016F">
        <w:rPr>
          <w:rStyle w:val="a5"/>
          <w:bdr w:val="none" w:sz="0" w:space="0" w:color="auto" w:frame="1"/>
        </w:rPr>
        <w:t xml:space="preserve">. </w:t>
      </w:r>
      <w:r w:rsidRPr="00D4016F">
        <w:rPr>
          <w:rStyle w:val="a5"/>
          <w:bdr w:val="none" w:sz="0" w:space="0" w:color="auto" w:frame="1"/>
        </w:rPr>
        <w:t>Вот воды хотя бы по сто граммов, жить бы еще можно, но дети, бедные, плачут, не дают покоя. Да и сами тоже не можем: во рту пересохло, кушать без воды не сготовишь. Кто чем мог, тем и делился. Детей поили с фляг по глотку, давали свои пайки сухарей…</w:t>
      </w:r>
    </w:p>
    <w:p w14:paraId="0C6C2A65" w14:textId="77777777" w:rsidR="006A0386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rStyle w:val="a6"/>
          <w:bdr w:val="none" w:sz="0" w:space="0" w:color="auto" w:frame="1"/>
        </w:rPr>
        <w:t>3 июля.</w:t>
      </w:r>
      <w:r w:rsidRPr="00D4016F">
        <w:t> </w:t>
      </w:r>
      <w:r w:rsidRPr="00D4016F">
        <w:rPr>
          <w:rStyle w:val="a5"/>
          <w:bdr w:val="none" w:sz="0" w:space="0" w:color="auto" w:frame="1"/>
        </w:rPr>
        <w:t>Что же получилось с колодцем? Фрицы его сначала забросали досками, колесами с повозок, а сверху большими камнями и песком. В глубине он был свободен и можно было брать воду. Трубилин уверенно дошел до колодца подземным ходом в течение 36 часов своей упорной работы, пробил дырку в колодце, обнаружил, что воду можно брать, тихонько набрал ведро воды, и впервые пил сам со своими рабочими, а потом незаметно принес в штаб нашего батальона.</w:t>
      </w:r>
      <w:r w:rsidRPr="00D4016F">
        <w:t> </w:t>
      </w:r>
      <w:r w:rsidRPr="00D4016F">
        <w:br/>
      </w:r>
      <w:r w:rsidRPr="00D4016F">
        <w:rPr>
          <w:rStyle w:val="a5"/>
          <w:bdr w:val="none" w:sz="0" w:space="0" w:color="auto" w:frame="1"/>
        </w:rPr>
        <w:t>Вода, вода. Стучат кружками. Пьют. Я тоже туда. Капитан подал мне полную кружку холодной чистой воды, шепотом сказал:</w:t>
      </w:r>
    </w:p>
    <w:p w14:paraId="2CA31253" w14:textId="77777777" w:rsidR="006A0386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rStyle w:val="a5"/>
          <w:bdr w:val="none" w:sz="0" w:space="0" w:color="auto" w:frame="1"/>
        </w:rPr>
        <w:t>— Пей, это уже наша вода.</w:t>
      </w:r>
    </w:p>
    <w:p w14:paraId="0702C562" w14:textId="77777777" w:rsidR="00612F94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rStyle w:val="a5"/>
          <w:bdr w:val="none" w:sz="0" w:space="0" w:color="auto" w:frame="1"/>
        </w:rPr>
        <w:t>Не знаю, как я ее пил, но мне кажется, что там как будто ее и не было. К утру вода уже была и в госпитале, где давали по 200 г. Сколько радости — вода, вода! 15 дней без воды, а теперь хотя пока и недостаточно, но есть вода…</w:t>
      </w:r>
      <w:r w:rsidRPr="00D4016F">
        <w:t> </w:t>
      </w:r>
    </w:p>
    <w:p w14:paraId="105B022B" w14:textId="77777777" w:rsidR="00612F94" w:rsidRPr="00D4016F" w:rsidRDefault="00612F94" w:rsidP="006A0386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  <w:r w:rsidRPr="00D4016F">
        <w:t>В самих каменоломнях не было колодцев. Воду можно было только собирать с потолка и стен по каплям. В Центральных каменоломнях были вырыты два колодца, в Малых также пытались выкопать, но не нашли воду.</w:t>
      </w:r>
    </w:p>
    <w:p w14:paraId="0E6EDCA1" w14:textId="77777777" w:rsidR="00612F94" w:rsidRPr="00D4016F" w:rsidRDefault="00612F94" w:rsidP="004271B0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  <w:r w:rsidRPr="00D4016F">
        <w:lastRenderedPageBreak/>
        <w:t>Колодец для подземного гарнизона был вопросом жизни, его местоположение тщательно охранялось, а количество воды и ее расход письменно контролировались. Чтобы колодец не завалило взрывом его подпирали мощные каменные стенки.</w:t>
      </w:r>
    </w:p>
    <w:p w14:paraId="4E12B805" w14:textId="77777777" w:rsidR="006A0386" w:rsidRPr="00D4016F" w:rsidRDefault="00612F94" w:rsidP="004271B0">
      <w:pPr>
        <w:shd w:val="clear" w:color="auto" w:fill="FFFFFF"/>
        <w:spacing w:after="60" w:line="240" w:lineRule="auto"/>
        <w:ind w:firstLine="567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6ACD8E" wp14:editId="0F5C708B">
            <wp:extent cx="5940425" cy="3920490"/>
            <wp:effectExtent l="0" t="0" r="3175" b="3810"/>
            <wp:docPr id="7" name="Рисунок 7" descr="Аджимушкайские каменолом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джимушкайские каменоломн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386" w:rsidRPr="00D4016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3F2A861C" w14:textId="77777777" w:rsidR="00612F94" w:rsidRPr="00D4016F" w:rsidRDefault="00612F94" w:rsidP="006A0386">
      <w:pPr>
        <w:shd w:val="clear" w:color="auto" w:fill="FFFFFF"/>
        <w:spacing w:after="120" w:line="240" w:lineRule="auto"/>
        <w:ind w:firstLine="567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D4016F">
        <w:rPr>
          <w:rFonts w:ascii="Times New Roman" w:hAnsi="Times New Roman" w:cs="Times New Roman"/>
          <w:b/>
          <w:i/>
          <w:sz w:val="24"/>
          <w:szCs w:val="24"/>
        </w:rPr>
        <w:t>Место, где нашли тела детей</w:t>
      </w:r>
    </w:p>
    <w:p w14:paraId="5D67C865" w14:textId="77777777" w:rsidR="006A0386" w:rsidRPr="00D4016F" w:rsidRDefault="006A0386" w:rsidP="006A0386">
      <w:pPr>
        <w:pStyle w:val="2"/>
        <w:shd w:val="clear" w:color="auto" w:fill="FFFFFF"/>
        <w:spacing w:before="0" w:after="6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D4016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  <w:t>Взрывы</w:t>
      </w:r>
    </w:p>
    <w:p w14:paraId="717FBDEE" w14:textId="77777777" w:rsidR="00612F94" w:rsidRPr="00D4016F" w:rsidRDefault="00612F94" w:rsidP="006A0386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В первые же дни обороны </w:t>
      </w:r>
      <w:proofErr w:type="spellStart"/>
      <w:r w:rsidRPr="00D4016F">
        <w:t>Аджимушкайских</w:t>
      </w:r>
      <w:proofErr w:type="spellEnd"/>
      <w:r w:rsidRPr="00D4016F">
        <w:t xml:space="preserve"> каменоломен гитлеровские саперные войска начали вести постоянную подрывную работу. В первую очередь были взорваны все большие входы. Потом авиабомбами стали взрывать каменоломни. Для этого на поверхности выдалбливались шурфы, туда укладывалось по несколько бомб сразу. Взрывы сильно разрушили каменоломни.</w:t>
      </w:r>
    </w:p>
    <w:p w14:paraId="4CA63B3C" w14:textId="77777777" w:rsidR="00612F94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t>Из дневника неизвестного командира Малых каменоломен:</w:t>
      </w:r>
    </w:p>
    <w:p w14:paraId="203B5CAB" w14:textId="77777777" w:rsidR="00612F94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</w:pPr>
      <w:r w:rsidRPr="00D4016F">
        <w:rPr>
          <w:rStyle w:val="a6"/>
          <w:bdr w:val="none" w:sz="0" w:space="0" w:color="auto" w:frame="1"/>
        </w:rPr>
        <w:t>26.05.1942</w:t>
      </w:r>
      <w:r w:rsidRPr="00D4016F">
        <w:t>. </w:t>
      </w:r>
      <w:r w:rsidRPr="00D4016F">
        <w:rPr>
          <w:rStyle w:val="a5"/>
          <w:bdr w:val="none" w:sz="0" w:space="0" w:color="auto" w:frame="1"/>
        </w:rPr>
        <w:t>Противник начал подрывные работы, рвет выходы, заваливает их хламом и домашними вещами жителей села. Взрывается район 4-го и 2-го батальонов, которые расположены у села (</w:t>
      </w:r>
      <w:proofErr w:type="spellStart"/>
      <w:r w:rsidRPr="00D4016F">
        <w:rPr>
          <w:rStyle w:val="a5"/>
          <w:bdr w:val="none" w:sz="0" w:space="0" w:color="auto" w:frame="1"/>
        </w:rPr>
        <w:t>Аджимушкая</w:t>
      </w:r>
      <w:proofErr w:type="spellEnd"/>
      <w:r w:rsidRPr="00D4016F">
        <w:rPr>
          <w:rStyle w:val="a5"/>
          <w:bdr w:val="none" w:sz="0" w:space="0" w:color="auto" w:frame="1"/>
        </w:rPr>
        <w:t>)</w:t>
      </w:r>
      <w:r w:rsidRPr="00D4016F">
        <w:t>.</w:t>
      </w:r>
    </w:p>
    <w:p w14:paraId="205EC6DE" w14:textId="77777777" w:rsidR="006A0386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  <w:rPr>
          <w:rStyle w:val="a6"/>
          <w:bdr w:val="none" w:sz="0" w:space="0" w:color="auto" w:frame="1"/>
        </w:rPr>
      </w:pPr>
      <w:r w:rsidRPr="00D4016F">
        <w:rPr>
          <w:rStyle w:val="a6"/>
          <w:bdr w:val="none" w:sz="0" w:space="0" w:color="auto" w:frame="1"/>
        </w:rPr>
        <w:t>29.05.1942.</w:t>
      </w:r>
      <w:r w:rsidRPr="00D4016F">
        <w:t> </w:t>
      </w:r>
      <w:r w:rsidRPr="00D4016F">
        <w:rPr>
          <w:rStyle w:val="a5"/>
          <w:bdr w:val="none" w:sz="0" w:space="0" w:color="auto" w:frame="1"/>
        </w:rPr>
        <w:t>Взрывали над нашим расположением, и вследствие обвала погиб почти весь состав командиров 3-го батальона, созванных комбатом на совещание.</w:t>
      </w:r>
    </w:p>
    <w:p w14:paraId="6EFFF5B5" w14:textId="77777777" w:rsidR="006A0386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  <w:rPr>
          <w:rStyle w:val="a6"/>
          <w:bdr w:val="none" w:sz="0" w:space="0" w:color="auto" w:frame="1"/>
        </w:rPr>
      </w:pPr>
      <w:r w:rsidRPr="00D4016F">
        <w:rPr>
          <w:rStyle w:val="a6"/>
          <w:bdr w:val="none" w:sz="0" w:space="0" w:color="auto" w:frame="1"/>
        </w:rPr>
        <w:t>30.05.1942</w:t>
      </w:r>
      <w:r w:rsidRPr="00D4016F">
        <w:t>. </w:t>
      </w:r>
      <w:r w:rsidRPr="00D4016F">
        <w:rPr>
          <w:rStyle w:val="a5"/>
          <w:bdr w:val="none" w:sz="0" w:space="0" w:color="auto" w:frame="1"/>
        </w:rPr>
        <w:t>Штаб полка перешел вглубь каменоломен. Ожидаются новые взрывы</w:t>
      </w:r>
      <w:r w:rsidR="006A0386" w:rsidRPr="00D4016F">
        <w:rPr>
          <w:rStyle w:val="a5"/>
          <w:bdr w:val="none" w:sz="0" w:space="0" w:color="auto" w:frame="1"/>
        </w:rPr>
        <w:t>.</w:t>
      </w:r>
    </w:p>
    <w:p w14:paraId="6C821065" w14:textId="77777777" w:rsidR="00612F94" w:rsidRPr="00D4016F" w:rsidRDefault="00612F94" w:rsidP="006A0386">
      <w:pPr>
        <w:pStyle w:val="a4"/>
        <w:shd w:val="clear" w:color="auto" w:fill="FCFCFC"/>
        <w:spacing w:before="0" w:beforeAutospacing="0" w:after="60" w:afterAutospacing="0"/>
        <w:ind w:firstLine="567"/>
        <w:jc w:val="both"/>
        <w:textAlignment w:val="baseline"/>
        <w:rPr>
          <w:b/>
          <w:bCs/>
          <w:bdr w:val="none" w:sz="0" w:space="0" w:color="auto" w:frame="1"/>
        </w:rPr>
      </w:pPr>
      <w:r w:rsidRPr="00D4016F">
        <w:rPr>
          <w:rStyle w:val="a6"/>
          <w:bdr w:val="none" w:sz="0" w:space="0" w:color="auto" w:frame="1"/>
        </w:rPr>
        <w:t>31.05.1942.</w:t>
      </w:r>
      <w:r w:rsidRPr="00D4016F">
        <w:t> </w:t>
      </w:r>
      <w:r w:rsidRPr="00D4016F">
        <w:rPr>
          <w:rStyle w:val="a5"/>
          <w:bdr w:val="none" w:sz="0" w:space="0" w:color="auto" w:frame="1"/>
        </w:rPr>
        <w:t>Противник рвет все выходы. Беда с ранеными. Успели перевести штаб и лазарет вглубь каменоломен на старое место. Взорваны перекрытия на старых местах.</w:t>
      </w:r>
    </w:p>
    <w:p w14:paraId="54BBE568" w14:textId="77777777" w:rsidR="00612F94" w:rsidRPr="00D4016F" w:rsidRDefault="00612F94" w:rsidP="006A0386">
      <w:pPr>
        <w:pStyle w:val="a4"/>
        <w:shd w:val="clear" w:color="auto" w:fill="FFFFFF"/>
        <w:spacing w:before="0" w:beforeAutospacing="0" w:after="120" w:afterAutospacing="0"/>
        <w:ind w:firstLine="567"/>
        <w:jc w:val="both"/>
        <w:textAlignment w:val="baseline"/>
      </w:pPr>
      <w:r w:rsidRPr="00D4016F">
        <w:t>От взрывов обваливался потолок, люди оказывались под завалами скальной породы, некоторые были еще живы, но вытащить их не было возможности. Впоследствии военные научились определять по звуку рытья шурфов, где будет взрыв и перемещаться в другое место.</w:t>
      </w:r>
    </w:p>
    <w:p w14:paraId="475CA437" w14:textId="77777777" w:rsidR="006A0386" w:rsidRPr="00D4016F" w:rsidRDefault="006A0386" w:rsidP="006A0386">
      <w:pPr>
        <w:pStyle w:val="2"/>
        <w:shd w:val="clear" w:color="auto" w:fill="FFFFFF"/>
        <w:spacing w:before="0" w:after="60" w:line="240" w:lineRule="auto"/>
        <w:ind w:firstLine="567"/>
        <w:textAlignment w:val="baseline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D4016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  <w:t>Госпиталь</w:t>
      </w:r>
    </w:p>
    <w:p w14:paraId="4814BF3A" w14:textId="77777777" w:rsidR="006A0386" w:rsidRPr="00D4016F" w:rsidRDefault="006A0386" w:rsidP="006A0386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При обороне Керчи в Центральных каменоломнях размещался госпиталь. Раненые были отправлены на переправу для эвакуации, </w:t>
      </w:r>
      <w:r w:rsidR="00357A98" w:rsidRPr="00D4016F">
        <w:t xml:space="preserve">а </w:t>
      </w:r>
      <w:r w:rsidRPr="00D4016F">
        <w:t>большая часть медицинского персонала не успела эваку</w:t>
      </w:r>
      <w:r w:rsidR="00357A98" w:rsidRPr="00D4016F">
        <w:t>ироваться и осталась в окружении</w:t>
      </w:r>
      <w:r w:rsidRPr="00D4016F">
        <w:t>. Во время первой газовой атаки большинство из них попало в плен.</w:t>
      </w:r>
    </w:p>
    <w:p w14:paraId="5EF8E777" w14:textId="77777777" w:rsidR="006A0386" w:rsidRPr="00D4016F" w:rsidRDefault="006A0386" w:rsidP="006A0386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Здесь под земл</w:t>
      </w:r>
      <w:r w:rsidR="00357A98" w:rsidRPr="00D4016F">
        <w:t>ей проводились сложные операции -</w:t>
      </w:r>
      <w:r w:rsidRPr="00D4016F">
        <w:t xml:space="preserve"> например, ампутации. Наркозом был самогон, который варил</w:t>
      </w:r>
      <w:r w:rsidR="00357A98" w:rsidRPr="00D4016F">
        <w:t>и из сахара, имевшегося в большо</w:t>
      </w:r>
      <w:r w:rsidRPr="00D4016F">
        <w:t xml:space="preserve">м количестве. Над операционным столом потолок </w:t>
      </w:r>
      <w:r w:rsidR="00357A98" w:rsidRPr="00D4016F">
        <w:t xml:space="preserve">был </w:t>
      </w:r>
      <w:r w:rsidRPr="00D4016F">
        <w:t>затянут тканью, чтобы каменная крошка не падала на раны.</w:t>
      </w:r>
    </w:p>
    <w:p w14:paraId="0DD4A071" w14:textId="77777777" w:rsidR="006A0386" w:rsidRPr="00D4016F" w:rsidRDefault="006A0386" w:rsidP="006A0386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  <w:r w:rsidRPr="00D4016F">
        <w:lastRenderedPageBreak/>
        <w:t>Раненые и больные больш</w:t>
      </w:r>
      <w:r w:rsidR="00357A98" w:rsidRPr="00D4016F">
        <w:t>е всего</w:t>
      </w:r>
      <w:r w:rsidRPr="00D4016F">
        <w:t xml:space="preserve"> страдали от холода (температура в каменоломнях от +6 до +10 градусов) и нехватки солнечного света. Их относили к проломам от взрывов погреться под солнцем, такие места назывались «санаториями».</w:t>
      </w:r>
    </w:p>
    <w:p w14:paraId="311BCB38" w14:textId="77777777" w:rsidR="006A0386" w:rsidRPr="00D4016F" w:rsidRDefault="006A0386" w:rsidP="006A0386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</w:p>
    <w:p w14:paraId="124FF7B7" w14:textId="77777777" w:rsidR="00357A98" w:rsidRPr="00D4016F" w:rsidRDefault="00612F94" w:rsidP="004271B0">
      <w:pPr>
        <w:spacing w:after="6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56418F" wp14:editId="501E0C93">
            <wp:extent cx="5940425" cy="3962400"/>
            <wp:effectExtent l="0" t="0" r="3175" b="0"/>
            <wp:docPr id="6" name="Рисунок 6" descr="Аджимушкайские каменолом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джимушкайские каменоломн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EEF30" w14:textId="77777777" w:rsidR="00357A98" w:rsidRPr="00D4016F" w:rsidRDefault="00612F94" w:rsidP="00357A98">
      <w:pPr>
        <w:spacing w:after="240" w:line="240" w:lineRule="auto"/>
        <w:ind w:firstLine="567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016F">
        <w:rPr>
          <w:rFonts w:ascii="Times New Roman" w:hAnsi="Times New Roman" w:cs="Times New Roman"/>
          <w:b/>
          <w:i/>
          <w:sz w:val="24"/>
          <w:szCs w:val="24"/>
        </w:rPr>
        <w:t>Операционная</w:t>
      </w:r>
      <w:r w:rsidR="00357A98" w:rsidRPr="00D401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238AD7C3" w14:textId="77777777" w:rsidR="00612F94" w:rsidRPr="00D4016F" w:rsidRDefault="00357A98" w:rsidP="004271B0">
      <w:pPr>
        <w:spacing w:after="6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016F">
        <w:rPr>
          <w:rFonts w:ascii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Подземный гарнизон</w:t>
      </w:r>
    </w:p>
    <w:p w14:paraId="208406B8" w14:textId="77777777" w:rsidR="00B17518" w:rsidRPr="00D4016F" w:rsidRDefault="00357A9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170 дней длилась оборона </w:t>
      </w:r>
      <w:proofErr w:type="spellStart"/>
      <w:r w:rsidRPr="00D4016F">
        <w:t>Аджимушкайских</w:t>
      </w:r>
      <w:proofErr w:type="spellEnd"/>
      <w:r w:rsidRPr="00D4016F">
        <w:t xml:space="preserve"> каменоломен - с середины мая до середины ноября. Подземный гарнизон не только выживал и вел оборону, но и активно боролся с врагом. Первые дни (18-24 мая 1942 года) велись ожесточенные бои, чтобы прорвать окружение и эвакуироваться через Керченский пролив.</w:t>
      </w:r>
    </w:p>
    <w:p w14:paraId="04028123" w14:textId="77777777" w:rsidR="00B17518" w:rsidRPr="00D4016F" w:rsidRDefault="00357A98" w:rsidP="004271B0">
      <w:pPr>
        <w:shd w:val="clear" w:color="auto" w:fill="FFFFFF"/>
        <w:spacing w:after="6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BD54662" wp14:editId="2FF9F56B">
            <wp:simplePos x="0" y="0"/>
            <wp:positionH relativeFrom="column">
              <wp:posOffset>419100</wp:posOffset>
            </wp:positionH>
            <wp:positionV relativeFrom="paragraph">
              <wp:posOffset>62865</wp:posOffset>
            </wp:positionV>
            <wp:extent cx="5940425" cy="3962400"/>
            <wp:effectExtent l="19050" t="0" r="3175" b="0"/>
            <wp:wrapTight wrapText="bothSides">
              <wp:wrapPolygon edited="0">
                <wp:start x="-69" y="0"/>
                <wp:lineTo x="-69" y="21496"/>
                <wp:lineTo x="21612" y="21496"/>
                <wp:lineTo x="21612" y="0"/>
                <wp:lineTo x="-69" y="0"/>
              </wp:wrapPolygon>
            </wp:wrapTight>
            <wp:docPr id="12" name="Рисунок 12" descr="Музей Аджимушкайские каменолом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узей Аджимушкайские каменоломн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20C958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lastRenderedPageBreak/>
        <w:t>25 мая 1942 произошла первая газовая атака, в результате которой погибло несколько тысяч человек. С этого момента гарнизон занял активную оборону: делал постоянные вылазки против фашистов, окружавших каменоломни. А также предпринимались попытки связаться с керченским подпольем и Большой Землей, велась разведка, шла ружейно-пулеметная перестрелка.</w:t>
      </w:r>
    </w:p>
    <w:p w14:paraId="57D9268F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С августа до ноября 1942 гарнизон Центральных каменоломен только сохранял оборону: охранял входы, вел разведку и отстреливался. У гарнизона Малых каменоломен период обороны начался значительно раньше, не было сил на большие вылазки.</w:t>
      </w:r>
    </w:p>
    <w:p w14:paraId="40A923E0" w14:textId="77777777" w:rsidR="00357A98" w:rsidRPr="00D4016F" w:rsidRDefault="00357A9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</w:p>
    <w:p w14:paraId="33D21FBE" w14:textId="77777777" w:rsidR="00B17518" w:rsidRPr="00D4016F" w:rsidRDefault="00B17518" w:rsidP="004271B0">
      <w:pPr>
        <w:spacing w:after="6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48DF37" wp14:editId="3DA8168D">
            <wp:extent cx="5940425" cy="3950335"/>
            <wp:effectExtent l="0" t="0" r="3175" b="0"/>
            <wp:docPr id="11" name="Рисунок 11" descr="Аджимушкайские мелодра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джимушкайские мелодрам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88DEC" w14:textId="77777777" w:rsidR="00357A98" w:rsidRPr="00D4016F" w:rsidRDefault="00357A98" w:rsidP="004271B0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</w:p>
    <w:p w14:paraId="0C095EAB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После падения Севастополя 4 июля 1942 года надежды на скорую высадку десанта в Крым у защитников </w:t>
      </w:r>
      <w:proofErr w:type="spellStart"/>
      <w:r w:rsidRPr="00D4016F">
        <w:t>Аджимушкая</w:t>
      </w:r>
      <w:proofErr w:type="spellEnd"/>
      <w:r w:rsidRPr="00D4016F">
        <w:t xml:space="preserve"> не осталось, оставалось надеяться только на себя. В этот же день была сделана вылазка против врага и захвачено большое количество боеприпасов и оружия.</w:t>
      </w:r>
    </w:p>
    <w:p w14:paraId="5E8187FB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На другой день — 5 июля случайно погиб командир подземного гарнизона полковник Павел Ягунов, взорвался</w:t>
      </w:r>
      <w:r w:rsidR="00357A98" w:rsidRPr="00D4016F">
        <w:t>,</w:t>
      </w:r>
      <w:r w:rsidRPr="00D4016F">
        <w:t xml:space="preserve"> рассматривая захваченную накануне немецкую гранату. Его единственного похоронили в деревянном гробу из досок от кузова грузовика. Его могила была найдена поисковиками только в 1987 году. Тело Ягунова было перезахоронено в центральном сквере поселка </w:t>
      </w:r>
      <w:proofErr w:type="spellStart"/>
      <w:r w:rsidRPr="00D4016F">
        <w:t>Аджимушкай</w:t>
      </w:r>
      <w:proofErr w:type="spellEnd"/>
      <w:r w:rsidRPr="00D4016F">
        <w:t xml:space="preserve"> вместе с останками 30 неизвестных защитников </w:t>
      </w:r>
      <w:proofErr w:type="spellStart"/>
      <w:r w:rsidRPr="00D4016F">
        <w:t>Аджимушкая</w:t>
      </w:r>
      <w:proofErr w:type="spellEnd"/>
      <w:r w:rsidRPr="00D4016F">
        <w:t>.</w:t>
      </w:r>
    </w:p>
    <w:p w14:paraId="2A4A9B6D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Новым командиром Центральных каменоломен стал подполковник Григорий Михайлович Бурмин.</w:t>
      </w:r>
    </w:p>
    <w:p w14:paraId="0B396603" w14:textId="77777777" w:rsidR="00B17518" w:rsidRPr="00D4016F" w:rsidRDefault="00B17518" w:rsidP="004271B0">
      <w:pPr>
        <w:pStyle w:val="2"/>
        <w:shd w:val="clear" w:color="auto" w:fill="FFFFFF"/>
        <w:spacing w:before="0" w:after="60" w:line="240" w:lineRule="auto"/>
        <w:ind w:firstLine="567"/>
        <w:textAlignment w:val="baseline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D4016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  <w:t>Финал</w:t>
      </w:r>
    </w:p>
    <w:p w14:paraId="340B4A85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Чем закончилась героическая оборона </w:t>
      </w:r>
      <w:proofErr w:type="spellStart"/>
      <w:r w:rsidRPr="00D4016F">
        <w:t>Аджимушкая</w:t>
      </w:r>
      <w:proofErr w:type="spellEnd"/>
      <w:r w:rsidRPr="00D4016F">
        <w:t>? Финал был трагичным. Осенью 1942 года у подземного гарнизона осталось совсем мало сил, надежд на спасение не было. Освобождение Керчи произошло только 11 апреля 1944 года, полностью Крым был очищен от войск вермахта 12 мая 1944 года.</w:t>
      </w:r>
    </w:p>
    <w:p w14:paraId="3036AA75" w14:textId="77777777" w:rsidR="00B17518" w:rsidRPr="00D4016F" w:rsidRDefault="00B17518" w:rsidP="00357A98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Предположительно, последний бой </w:t>
      </w:r>
      <w:proofErr w:type="spellStart"/>
      <w:r w:rsidRPr="00D4016F">
        <w:t>аджимушкайцев</w:t>
      </w:r>
      <w:proofErr w:type="spellEnd"/>
      <w:r w:rsidRPr="00D4016F">
        <w:t xml:space="preserve"> произошел 30 октября 1942 года, в результате которого каменоломни были полностью захвачены гитлеровцами. Немногие выжившие в бою попали в немецкий плен, пережить его и дождаться Победы смогли единицы. Бурмин Г.М и батальонный комиссар Парахин И.П. были замучены в концлагере. </w:t>
      </w:r>
      <w:proofErr w:type="spellStart"/>
      <w:r w:rsidRPr="00D4016F">
        <w:t>Аджимушкайские</w:t>
      </w:r>
      <w:proofErr w:type="spellEnd"/>
      <w:r w:rsidRPr="00D4016F">
        <w:t xml:space="preserve"> каменоломни стали после</w:t>
      </w:r>
      <w:r w:rsidR="00357A98" w:rsidRPr="00D4016F">
        <w:t>дним местом в Крыму, оказывающим</w:t>
      </w:r>
      <w:r w:rsidRPr="00D4016F">
        <w:t xml:space="preserve"> сопротивление оккупантам.</w:t>
      </w:r>
    </w:p>
    <w:p w14:paraId="3C3611B0" w14:textId="77777777" w:rsidR="00357A98" w:rsidRPr="00D4016F" w:rsidRDefault="00357A98" w:rsidP="004271B0">
      <w:pPr>
        <w:pStyle w:val="2"/>
        <w:shd w:val="clear" w:color="auto" w:fill="FFFFFF"/>
        <w:spacing w:before="0" w:after="60" w:line="240" w:lineRule="auto"/>
        <w:ind w:firstLine="567"/>
        <w:textAlignment w:val="baseline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</w:pPr>
    </w:p>
    <w:p w14:paraId="015155D9" w14:textId="77777777" w:rsidR="00357A98" w:rsidRPr="00D4016F" w:rsidRDefault="00B17518" w:rsidP="00357A98">
      <w:pPr>
        <w:pStyle w:val="2"/>
        <w:shd w:val="clear" w:color="auto" w:fill="FFFFFF"/>
        <w:spacing w:before="0" w:after="240" w:line="240" w:lineRule="auto"/>
        <w:ind w:firstLine="567"/>
        <w:textAlignment w:val="baseline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</w:pPr>
      <w:r w:rsidRPr="00D4016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  <w:t xml:space="preserve">Музей истории обороны </w:t>
      </w:r>
      <w:proofErr w:type="spellStart"/>
      <w:r w:rsidRPr="00D4016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  <w:t>Аджимушкайских</w:t>
      </w:r>
      <w:proofErr w:type="spellEnd"/>
      <w:r w:rsidRPr="00D4016F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bdr w:val="none" w:sz="0" w:space="0" w:color="auto" w:frame="1"/>
        </w:rPr>
        <w:t xml:space="preserve"> каменоломен</w:t>
      </w:r>
    </w:p>
    <w:p w14:paraId="28570F32" w14:textId="77777777" w:rsidR="00B17518" w:rsidRPr="00D4016F" w:rsidRDefault="00B17518" w:rsidP="004271B0">
      <w:pPr>
        <w:spacing w:after="6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75E354" wp14:editId="699F11FD">
            <wp:extent cx="5940425" cy="3333750"/>
            <wp:effectExtent l="0" t="0" r="3175" b="0"/>
            <wp:docPr id="10" name="Рисунок 10" descr="Аджимушкайские каменолом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джимушкайские каменоломн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EAED5" w14:textId="77777777" w:rsidR="00B17518" w:rsidRPr="00D4016F" w:rsidRDefault="00B17518" w:rsidP="004271B0">
      <w:pPr>
        <w:pStyle w:val="a4"/>
        <w:shd w:val="clear" w:color="auto" w:fill="FCFCFC"/>
        <w:spacing w:before="0" w:beforeAutospacing="0" w:after="60" w:afterAutospacing="0"/>
        <w:ind w:firstLine="567"/>
        <w:textAlignment w:val="baseline"/>
      </w:pPr>
    </w:p>
    <w:p w14:paraId="15B5F32B" w14:textId="77777777" w:rsidR="00B17518" w:rsidRPr="00D4016F" w:rsidRDefault="00B17518" w:rsidP="004271B0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  <w:r w:rsidRPr="00D4016F">
        <w:t xml:space="preserve">Каждого, кто приезжает в </w:t>
      </w:r>
      <w:proofErr w:type="spellStart"/>
      <w:r w:rsidRPr="00D4016F">
        <w:t>Аджимушкай</w:t>
      </w:r>
      <w:proofErr w:type="spellEnd"/>
      <w:r w:rsidRPr="00D4016F">
        <w:t xml:space="preserve"> и спускается в каменоломни, потрясает мужество подземного гарнизона. Невозможно остаться равнодушным к их истории, не проникнуться их подвигом. Музей в </w:t>
      </w:r>
      <w:proofErr w:type="spellStart"/>
      <w:r w:rsidRPr="00D4016F">
        <w:t>Аджимушкайских</w:t>
      </w:r>
      <w:proofErr w:type="spellEnd"/>
      <w:r w:rsidRPr="00D4016F">
        <w:t xml:space="preserve"> каменоломнях был создан в 1966 году, в мае 1967 года открылся для посетителей. Он входит в состав Восточно-Крымского историко-культурного музея-заповедник</w:t>
      </w:r>
      <w:r w:rsidR="0096699C" w:rsidRPr="00D4016F">
        <w:t>а</w:t>
      </w:r>
      <w:r w:rsidRPr="00D4016F">
        <w:t>. Является самым посещаемым музеем Керчи.</w:t>
      </w:r>
    </w:p>
    <w:p w14:paraId="003E62EC" w14:textId="77777777" w:rsidR="00B17518" w:rsidRPr="00D4016F" w:rsidRDefault="00B17518" w:rsidP="0096699C">
      <w:pPr>
        <w:pStyle w:val="a4"/>
        <w:shd w:val="clear" w:color="auto" w:fill="FFFFFF"/>
        <w:spacing w:before="0" w:beforeAutospacing="0" w:after="240" w:afterAutospacing="0"/>
        <w:ind w:firstLine="567"/>
        <w:textAlignment w:val="baseline"/>
      </w:pPr>
      <w:r w:rsidRPr="00D4016F">
        <w:t xml:space="preserve">В 1982 году был создан мемориальный комплекс «Героям </w:t>
      </w:r>
      <w:proofErr w:type="spellStart"/>
      <w:r w:rsidRPr="00D4016F">
        <w:t>Аджимушкая</w:t>
      </w:r>
      <w:proofErr w:type="spellEnd"/>
      <w:r w:rsidRPr="00D4016F">
        <w:t xml:space="preserve">» — к 40-летию обороны </w:t>
      </w:r>
      <w:proofErr w:type="spellStart"/>
      <w:r w:rsidRPr="00D4016F">
        <w:t>Аджимушкая</w:t>
      </w:r>
      <w:proofErr w:type="spellEnd"/>
      <w:r w:rsidRPr="00D4016F">
        <w:t>. Является входом в музей.</w:t>
      </w:r>
    </w:p>
    <w:p w14:paraId="7465AC98" w14:textId="77777777" w:rsidR="00B17518" w:rsidRPr="00D4016F" w:rsidRDefault="00B17518" w:rsidP="004271B0">
      <w:pPr>
        <w:shd w:val="clear" w:color="auto" w:fill="FFFFFF"/>
        <w:spacing w:after="6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D401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81F626" wp14:editId="12CCBE1D">
            <wp:extent cx="5940425" cy="395668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B35E5" w14:textId="77777777" w:rsidR="0096699C" w:rsidRPr="00D4016F" w:rsidRDefault="0096699C" w:rsidP="004271B0">
      <w:pPr>
        <w:pStyle w:val="a4"/>
        <w:shd w:val="clear" w:color="auto" w:fill="FFFFFF"/>
        <w:spacing w:before="0" w:beforeAutospacing="0" w:after="60" w:afterAutospacing="0"/>
        <w:ind w:firstLine="567"/>
        <w:textAlignment w:val="baseline"/>
      </w:pPr>
    </w:p>
    <w:p w14:paraId="0C6F8DC0" w14:textId="77777777" w:rsidR="00B17518" w:rsidRPr="00D4016F" w:rsidRDefault="00B17518" w:rsidP="0096699C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lastRenderedPageBreak/>
        <w:t xml:space="preserve">Известно, что германская армия относилась к подземной крепости, как к укрепрайону, а к его бойцам при взятии в плен не как к партизанам, а как к обычным военным. Для советского руководства подземный гарнизон — это партизаны, так же их называют в Керчи и окрестностях. Поселок </w:t>
      </w:r>
      <w:proofErr w:type="spellStart"/>
      <w:r w:rsidRPr="00D4016F">
        <w:t>Аджи-Мушкай</w:t>
      </w:r>
      <w:proofErr w:type="spellEnd"/>
      <w:r w:rsidRPr="00D4016F">
        <w:t xml:space="preserve"> был переименован в Партизаны в 1948 году, позднее вошел в городскую черту Керчи как микрорайон, вернув себе прежнее историческое название.</w:t>
      </w:r>
    </w:p>
    <w:p w14:paraId="2E9DC675" w14:textId="77777777" w:rsidR="00B17518" w:rsidRPr="00D4016F" w:rsidRDefault="00B17518" w:rsidP="0096699C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Множество людей приезжает в </w:t>
      </w:r>
      <w:proofErr w:type="spellStart"/>
      <w:r w:rsidRPr="00D4016F">
        <w:t>Аджимушкай</w:t>
      </w:r>
      <w:proofErr w:type="spellEnd"/>
      <w:r w:rsidRPr="00D4016F">
        <w:t>, чтобы спуститься в подземные каменоломни. Кто-то это делает через центральный вход вместе с экскурсоводом, кто-то в рамках поисковой экспедиции, кто-то через многочисленные старые входы. Надо помнить, что самостоятельно без гида ходить по каменоломням опасно.</w:t>
      </w:r>
    </w:p>
    <w:p w14:paraId="75D349D2" w14:textId="77777777" w:rsidR="00B17518" w:rsidRPr="00D4016F" w:rsidRDefault="00B17518" w:rsidP="0096699C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>Подвиг подземного гарнизона не был оценен в Министерстве обороны СССР, ни один из его участников не получил звание Героя Советского Союза, даже его самые яркие участники — командир гарнизона Ягунов П. М., комиссар гарнизона Парахин И. П., Бурмин Г. М. несмотря на письма общественности.</w:t>
      </w:r>
    </w:p>
    <w:p w14:paraId="45C3FCE4" w14:textId="77777777" w:rsidR="003C57D2" w:rsidRPr="00D4016F" w:rsidRDefault="00B17518" w:rsidP="0096699C">
      <w:pPr>
        <w:pStyle w:val="a4"/>
        <w:shd w:val="clear" w:color="auto" w:fill="FFFFFF"/>
        <w:spacing w:before="0" w:beforeAutospacing="0" w:after="60" w:afterAutospacing="0"/>
        <w:ind w:firstLine="567"/>
        <w:jc w:val="both"/>
        <w:textAlignment w:val="baseline"/>
      </w:pPr>
      <w:r w:rsidRPr="00D4016F">
        <w:t xml:space="preserve">Возможно, когда-нибудь подземную крепость </w:t>
      </w:r>
      <w:proofErr w:type="spellStart"/>
      <w:r w:rsidRPr="00D4016F">
        <w:t>Аджимушкайские</w:t>
      </w:r>
      <w:proofErr w:type="spellEnd"/>
      <w:r w:rsidRPr="00D4016F">
        <w:t xml:space="preserve"> каменоломни сделают крепостью-героем, как Брестскую крепость. Она так</w:t>
      </w:r>
      <w:r w:rsidR="0096699C" w:rsidRPr="00D4016F">
        <w:t xml:space="preserve"> </w:t>
      </w:r>
      <w:r w:rsidRPr="00D4016F">
        <w:t>же заслуживает высокого воинского звания.</w:t>
      </w:r>
    </w:p>
    <w:sectPr w:rsidR="003C57D2" w:rsidRPr="00D4016F" w:rsidSect="009547A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878"/>
    <w:multiLevelType w:val="multilevel"/>
    <w:tmpl w:val="17E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D3F19"/>
    <w:multiLevelType w:val="multilevel"/>
    <w:tmpl w:val="B98E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E67B7"/>
    <w:multiLevelType w:val="multilevel"/>
    <w:tmpl w:val="5D16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8109C"/>
    <w:multiLevelType w:val="hybridMultilevel"/>
    <w:tmpl w:val="CA4C45EC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>
    <w:nsid w:val="759E75BA"/>
    <w:multiLevelType w:val="multilevel"/>
    <w:tmpl w:val="4648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2AFE"/>
    <w:rsid w:val="00127AB7"/>
    <w:rsid w:val="00311C6D"/>
    <w:rsid w:val="00351022"/>
    <w:rsid w:val="00357A98"/>
    <w:rsid w:val="00382AFE"/>
    <w:rsid w:val="004271B0"/>
    <w:rsid w:val="0058273B"/>
    <w:rsid w:val="00612F94"/>
    <w:rsid w:val="006A0386"/>
    <w:rsid w:val="006C728C"/>
    <w:rsid w:val="009547AC"/>
    <w:rsid w:val="0096699C"/>
    <w:rsid w:val="00A335ED"/>
    <w:rsid w:val="00A436ED"/>
    <w:rsid w:val="00B17518"/>
    <w:rsid w:val="00CC27C2"/>
    <w:rsid w:val="00D4016F"/>
    <w:rsid w:val="00DC0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7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4D"/>
  </w:style>
  <w:style w:type="paragraph" w:styleId="1">
    <w:name w:val="heading 1"/>
    <w:basedOn w:val="a"/>
    <w:link w:val="10"/>
    <w:uiPriority w:val="9"/>
    <w:qFormat/>
    <w:rsid w:val="00382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2A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nu-item">
    <w:name w:val="menu-item"/>
    <w:basedOn w:val="a"/>
    <w:rsid w:val="0038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2A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octitle">
    <w:name w:val="toc_title"/>
    <w:basedOn w:val="a"/>
    <w:rsid w:val="0038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382AFE"/>
  </w:style>
  <w:style w:type="character" w:customStyle="1" w:styleId="tocnumber">
    <w:name w:val="toc_number"/>
    <w:basedOn w:val="a0"/>
    <w:rsid w:val="00382AFE"/>
  </w:style>
  <w:style w:type="character" w:styleId="a5">
    <w:name w:val="Emphasis"/>
    <w:basedOn w:val="a0"/>
    <w:uiPriority w:val="20"/>
    <w:qFormat/>
    <w:rsid w:val="00612F94"/>
    <w:rPr>
      <w:i/>
      <w:iCs/>
    </w:rPr>
  </w:style>
  <w:style w:type="character" w:styleId="a6">
    <w:name w:val="Strong"/>
    <w:basedOn w:val="a0"/>
    <w:uiPriority w:val="22"/>
    <w:qFormat/>
    <w:rsid w:val="00612F94"/>
    <w:rPr>
      <w:b/>
      <w:bCs/>
    </w:rPr>
  </w:style>
  <w:style w:type="character" w:customStyle="1" w:styleId="ctatext">
    <w:name w:val="ctatext"/>
    <w:basedOn w:val="a0"/>
    <w:rsid w:val="00612F94"/>
  </w:style>
  <w:style w:type="character" w:customStyle="1" w:styleId="posttitle">
    <w:name w:val="posttitle"/>
    <w:basedOn w:val="a0"/>
    <w:rsid w:val="00612F94"/>
  </w:style>
  <w:style w:type="paragraph" w:styleId="a7">
    <w:name w:val="Balloon Text"/>
    <w:basedOn w:val="a"/>
    <w:link w:val="a8"/>
    <w:uiPriority w:val="99"/>
    <w:semiHidden/>
    <w:unhideWhenUsed/>
    <w:rsid w:val="0042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1B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27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015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49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</w:divsChild>
        </w:div>
        <w:div w:id="301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0448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44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891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0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775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460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</w:divsChild>
        </w:div>
        <w:div w:id="282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4252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9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250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27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688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20432373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048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805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6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70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054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283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94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</w:divsChild>
        </w:div>
        <w:div w:id="1895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691">
              <w:marLeft w:val="0"/>
              <w:marRight w:val="5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453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1473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907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-</cp:lastModifiedBy>
  <cp:revision>10</cp:revision>
  <dcterms:created xsi:type="dcterms:W3CDTF">2020-04-22T08:25:00Z</dcterms:created>
  <dcterms:modified xsi:type="dcterms:W3CDTF">2025-10-24T08:15:00Z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696485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