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69" w:rsidRPr="00C40469" w:rsidRDefault="00C40469" w:rsidP="00C40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4394"/>
        <w:gridCol w:w="4785"/>
      </w:tblGrid>
      <w:tr w:rsidR="00C40469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Крупницкая</w:t>
            </w:r>
            <w:proofErr w:type="spellEnd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</w:tr>
      <w:tr w:rsidR="00C40469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Пешеходный туризм</w:t>
            </w:r>
          </w:p>
        </w:tc>
      </w:tr>
      <w:tr w:rsidR="00C40469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Дата проведения занятия, № группы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28.01.25, гр. № 1</w:t>
            </w:r>
          </w:p>
        </w:tc>
      </w:tr>
      <w:tr w:rsidR="00C40469" w:rsidRPr="002B6F19" w:rsidTr="00DF55F6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9" w:rsidRPr="002B6F19" w:rsidRDefault="00C40469" w:rsidP="00DF55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6F19">
              <w:rPr>
                <w:rFonts w:ascii="Times New Roman" w:hAnsi="Times New Roman"/>
                <w:b/>
                <w:sz w:val="24"/>
                <w:szCs w:val="24"/>
              </w:rPr>
              <w:t>Топография и ориентирование на местности</w:t>
            </w:r>
          </w:p>
        </w:tc>
      </w:tr>
    </w:tbl>
    <w:p w:rsidR="00C40469" w:rsidRPr="002B6F19" w:rsidRDefault="00C40469" w:rsidP="00C40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F19">
        <w:rPr>
          <w:rFonts w:ascii="Times New Roman" w:hAnsi="Times New Roman"/>
          <w:b/>
          <w:sz w:val="24"/>
          <w:szCs w:val="24"/>
        </w:rPr>
        <w:t xml:space="preserve">    Цель и задачи:</w:t>
      </w:r>
    </w:p>
    <w:p w:rsidR="00C40469" w:rsidRPr="002B6F19" w:rsidRDefault="00C40469" w:rsidP="00C4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 xml:space="preserve">    1.Обучить основам топографии.</w:t>
      </w:r>
    </w:p>
    <w:p w:rsidR="00C40469" w:rsidRPr="002B6F19" w:rsidRDefault="00C40469" w:rsidP="00C4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 xml:space="preserve">    2.Обучить правилам и приемам ориентирования на местности.</w:t>
      </w:r>
    </w:p>
    <w:p w:rsidR="00C40469" w:rsidRPr="002B6F19" w:rsidRDefault="00C40469" w:rsidP="00C4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19">
        <w:rPr>
          <w:rFonts w:ascii="Times New Roman" w:hAnsi="Times New Roman"/>
          <w:sz w:val="24"/>
          <w:szCs w:val="24"/>
        </w:rPr>
        <w:t xml:space="preserve">    3.Воспитание внимания, усидчивости.</w:t>
      </w:r>
    </w:p>
    <w:p w:rsidR="00C40469" w:rsidRPr="002B6F19" w:rsidRDefault="00C40469" w:rsidP="00C40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F19">
        <w:rPr>
          <w:rFonts w:ascii="Times New Roman" w:hAnsi="Times New Roman"/>
          <w:b/>
          <w:sz w:val="24"/>
          <w:szCs w:val="24"/>
        </w:rPr>
        <w:t xml:space="preserve">    Содержание занятия.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Топография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– это наука, изучающая геометрию земной поверхности и разрабатывающая способы изображения её на плоскости. Основная задача топографии – получение точных данных о земной поверхности и расположении на ней природных и созданных человеком объектов. Основной метод –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топосъемка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(полевые работы + обработка результатов), конечным результатом которой является создание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топографической карты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Карта</w:t>
      </w:r>
      <w:r w:rsidRPr="002B6F19">
        <w:rPr>
          <w:rFonts w:ascii="Times New Roman" w:hAnsi="Times New Roman"/>
          <w:sz w:val="24"/>
          <w:szCs w:val="24"/>
          <w:lang w:eastAsia="ru-RU"/>
        </w:rPr>
        <w:t> – это уменьшенное обобщенное изображение земной поверхности на плоскости, построенное в определенной картографической проекции с помощью специальных условных знаков. По содержанию карты подразделяются на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общегеографические</w:t>
      </w:r>
      <w:r w:rsidRPr="002B6F19">
        <w:rPr>
          <w:rFonts w:ascii="Times New Roman" w:hAnsi="Times New Roman"/>
          <w:sz w:val="24"/>
          <w:szCs w:val="24"/>
          <w:lang w:eastAsia="ru-RU"/>
        </w:rPr>
        <w:t> 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специальные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(тематические). На общегеографических картах изображаются все основные элементы местности, без особого выделения каких-либо из них. На специальных картах с большей детальностью отображаются некоторые элементы местности или наносятся специальные данные, не показанные на общегеографических картах. (Например, экономические, геологические, гидрологические карты и т. п.)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Разновидности карт</w:t>
      </w:r>
      <w:r w:rsidRPr="002B6F19">
        <w:rPr>
          <w:rFonts w:ascii="Times New Roman" w:hAnsi="Times New Roman"/>
          <w:sz w:val="24"/>
          <w:szCs w:val="24"/>
          <w:lang w:eastAsia="ru-RU"/>
        </w:rPr>
        <w:t>, используемых туристами.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план</w:t>
      </w:r>
      <w:r w:rsidRPr="002B6F19">
        <w:rPr>
          <w:rFonts w:ascii="Times New Roman" w:hAnsi="Times New Roman"/>
          <w:sz w:val="24"/>
          <w:szCs w:val="24"/>
          <w:lang w:eastAsia="ru-RU"/>
        </w:rPr>
        <w:t> – уменьшенное изображение местности на плоскости, построенное без учета того, что Земля имеет форму эллипсоида. Составляются на небольшие участки. Как правило, планом называется изображение местности масштабом 1:500 – 1:5.000 (Например, планы городов, парков, других достопримечательностей.)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схема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- гораздо менее точное изображение, нежели план. Может выполняться не в масштабе, нередки значительные искажения расстояний, очертаний. По схеме можно судить о взаиморасположении объектов друг относительно друга. (Например, схема метро, схема проезда в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Турклуб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и т. п.)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крок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 - чертеж участка местности, отображающий её важнейшие элементы, выполненный при глазомерной съемке, набросок. Например,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крок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перевала – рисунок перевала с соответствующими обозначениями на нем (длина участков, крутизна, характер склонов).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топографические карты</w:t>
      </w:r>
      <w:r w:rsidRPr="002B6F19">
        <w:rPr>
          <w:rFonts w:ascii="Times New Roman" w:hAnsi="Times New Roman"/>
          <w:sz w:val="24"/>
          <w:szCs w:val="24"/>
          <w:lang w:eastAsia="ru-RU"/>
        </w:rPr>
        <w:t> - карты, выполненные в масштабе и имеющие координатную сетку. Наиболее популярны карты, изготовленные для генштаба СССР. (Долгое время они являлись секретными, но сейчас достать их при желании можно.) Также топографические карты в виде атласов или отдельных листов издаются на многие области и популярные туристические районы. Их можно найти в больших книжных и специализированных магазинах. (Обычно это карты масштаба 1:200.000, т. н. "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двушки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", но в последнее время стали появляться и "километровые" атласы.)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хребтовки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 - карты, выполненные в масштабе, но содержащие упрощенную информацию о рельефе и орографии (только изображения хребтов и долин рек). Удобны для ориентирования в высокогорье.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снимки со спутника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- с появлением в общем доступе фотографий Земли из космоса становятся все более популярны. Позволяют планировать, оценивать и уточнять маршрут, предварительно намеченный по карте. Содержат как правило более свежую информацию, чем карты. Могут быть разной степени четкости. Полностью обычную карту заменить все же не могут. (По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космоснимкам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трудно оценить рельеф, многие детали: слабые дорожки, мелкие объекты могут быть скрыты лесом. Также по фотографии не всегда удается распознать реальные характеристики объектов: газопровод или ЛЭП, болото или поляна, железная дорога или автомобильная.)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прочие материалы</w:t>
      </w:r>
      <w:r w:rsidRPr="002B6F19">
        <w:rPr>
          <w:rFonts w:ascii="Times New Roman" w:hAnsi="Times New Roman"/>
          <w:sz w:val="24"/>
          <w:szCs w:val="24"/>
          <w:lang w:eastAsia="ru-RU"/>
        </w:rPr>
        <w:t> - в горном туризме наряду с картами широко используются текстовые описания, отчеты, а также фотографии определяющих препятствий.</w:t>
      </w:r>
    </w:p>
    <w:p w:rsidR="00C40469" w:rsidRPr="002B6F19" w:rsidRDefault="00C40469" w:rsidP="00C404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спортивные карты</w:t>
      </w:r>
      <w:r w:rsidRPr="002B6F19">
        <w:rPr>
          <w:rFonts w:ascii="Times New Roman" w:hAnsi="Times New Roman"/>
          <w:sz w:val="24"/>
          <w:szCs w:val="24"/>
          <w:lang w:eastAsia="ru-RU"/>
        </w:rPr>
        <w:t> - специализированные карты для проведения соревнований по ориентированию и гонок. Очень подробные и создаются на небольшие участки местности, отражая мельчайшие детали вплоть до небольших ям, столбов или отдельно стоящих деревьев. В горном туризме практически не применяются.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Масштаб</w:t>
      </w:r>
      <w:r w:rsidRPr="002B6F19">
        <w:rPr>
          <w:rFonts w:ascii="Times New Roman" w:hAnsi="Times New Roman"/>
          <w:sz w:val="24"/>
          <w:szCs w:val="24"/>
          <w:lang w:eastAsia="ru-RU"/>
        </w:rPr>
        <w:t> – величина, показывающая степень уменьшения объектов на карте относительно соответствующих им объектов на местности.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i/>
          <w:iCs/>
          <w:sz w:val="24"/>
          <w:szCs w:val="24"/>
          <w:lang w:eastAsia="ru-RU"/>
        </w:rPr>
        <w:t>Способы указания масштаба</w:t>
      </w:r>
      <w:r w:rsidRPr="002B6F19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40469" w:rsidRPr="002B6F19" w:rsidRDefault="00C40469" w:rsidP="00C404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численный</w:t>
      </w:r>
      <w:r w:rsidRPr="002B6F19">
        <w:rPr>
          <w:rFonts w:ascii="Times New Roman" w:hAnsi="Times New Roman"/>
          <w:sz w:val="24"/>
          <w:szCs w:val="24"/>
          <w:lang w:eastAsia="ru-RU"/>
        </w:rPr>
        <w:t> — записанный в виде дроби. Числитель – единица, знаменатель – число, показывающее во сколько раз уменьшены на карте объекты местности. Например, 1:1000000, то есть "один к миллиону"</w:t>
      </w:r>
    </w:p>
    <w:p w:rsidR="00C40469" w:rsidRPr="002B6F19" w:rsidRDefault="00C40469" w:rsidP="00C404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именованный</w:t>
      </w:r>
      <w:r w:rsidRPr="002B6F19">
        <w:rPr>
          <w:rFonts w:ascii="Times New Roman" w:hAnsi="Times New Roman"/>
          <w:sz w:val="24"/>
          <w:szCs w:val="24"/>
          <w:lang w:eastAsia="ru-RU"/>
        </w:rPr>
        <w:t> - записывается словами. Например, "в 1 см – 10 км".</w:t>
      </w:r>
    </w:p>
    <w:p w:rsidR="00C40469" w:rsidRPr="002B6F19" w:rsidRDefault="00C40469" w:rsidP="00C404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линейный</w:t>
      </w:r>
      <w:r w:rsidRPr="002B6F19">
        <w:rPr>
          <w:rFonts w:ascii="Times New Roman" w:hAnsi="Times New Roman"/>
          <w:sz w:val="24"/>
          <w:szCs w:val="24"/>
          <w:lang w:eastAsia="ru-RU"/>
        </w:rPr>
        <w:t> – графическое изображение численного масштаба. Шкала, на которой деления соответствуют определенным расстояниям на местности. С помощью него без линейки можно легко измерять или откладывать расстояния на карте.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Чем крупнее масштаб, тем подробнее карта. По масштабу карты разделяются на:</w:t>
      </w:r>
    </w:p>
    <w:p w:rsidR="00C40469" w:rsidRPr="002B6F19" w:rsidRDefault="00C40469" w:rsidP="00C404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крупномасштабные: до 1:200000</w:t>
      </w:r>
    </w:p>
    <w:p w:rsidR="00C40469" w:rsidRPr="002B6F19" w:rsidRDefault="00C40469" w:rsidP="00C404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среднемасштабные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: 1:200000 – 1:1000000</w:t>
      </w:r>
    </w:p>
    <w:p w:rsidR="00C40469" w:rsidRPr="002B6F19" w:rsidRDefault="00C40469" w:rsidP="00C404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мелкомасштабные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: мельче 1:1000000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Номенклатура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карт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схема обозначения и нумерации отдельных листов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топокарт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принятым делением международной карты масштаба 1:1000000. Согласно принятой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разграфке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изображение поверхности земли делится меридианами, проведенными через каждые 6 градусов на колонны (360:6=60 колонн), а параллелями, проведенными через каждые 4 градуса на ряды (90:4=22 ряда), которые считаются от экватора к полюсам и обозначаются буквами латинского алфавита (от А до V).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Каждая колонна пронумерована арабскими цифрами от 1 до 60 и ведет свой счет к востоку от меридиана 180 градусов. Таким образом вся поверхность Земли разбивается на клетки в 6 градусов по долготе и в 4 градуса по широте (до 60-го градуса широты). От 60 до 76 градуса размер листа по долготе - 12 градусов, а севернее 76 параллели - 24 градуса. На каждую такую клетку создается карта масштаба 1:1.000.000, так называемая 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милионная</w:t>
      </w:r>
      <w:proofErr w:type="spellEnd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карта</w:t>
      </w:r>
      <w:r w:rsidRPr="002B6F19">
        <w:rPr>
          <w:rFonts w:ascii="Times New Roman" w:hAnsi="Times New Roman"/>
          <w:sz w:val="24"/>
          <w:szCs w:val="24"/>
          <w:lang w:eastAsia="ru-RU"/>
        </w:rPr>
        <w:t>. Карты более крупных масштабов являются производными от этой карты. Для подбора нужных карт пользуются специальными таблицами.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Итак, номенклатура карты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1:1.000.000</w:t>
      </w:r>
      <w:r w:rsidRPr="002B6F19">
        <w:rPr>
          <w:rFonts w:ascii="Times New Roman" w:hAnsi="Times New Roman"/>
          <w:sz w:val="24"/>
          <w:szCs w:val="24"/>
          <w:lang w:eastAsia="ru-RU"/>
        </w:rPr>
        <w:t> будет представлена заглавной буквой латинского алфавита (от А до V) и арабской цифрой. Например, лист, на котором находится Москва, обозначается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N-37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Лист карты масштаба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1:500.000</w:t>
      </w:r>
      <w:r w:rsidRPr="002B6F19">
        <w:rPr>
          <w:rFonts w:ascii="Times New Roman" w:hAnsi="Times New Roman"/>
          <w:sz w:val="24"/>
          <w:szCs w:val="24"/>
          <w:lang w:eastAsia="ru-RU"/>
        </w:rPr>
        <w:t> является 1/4 частью листа миллионной карты и обозначается номенклатурой листа миллионной карты с добавлением одной из прописных букв (А, Б, В, Г) русского алфавита, обозначающих соответствующую четверть. Например,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N-37-Б</w:t>
      </w:r>
      <w:r w:rsidRPr="002B6F19">
        <w:rPr>
          <w:rFonts w:ascii="Times New Roman" w:hAnsi="Times New Roman"/>
          <w:sz w:val="24"/>
          <w:szCs w:val="24"/>
          <w:lang w:eastAsia="ru-RU"/>
        </w:rPr>
        <w:t>. Эта карта вдвое подробнее, чем карта масштаба 1:1.000.000.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Лист карты масштаба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1:200.000</w:t>
      </w:r>
      <w:r w:rsidRPr="002B6F19">
        <w:rPr>
          <w:rFonts w:ascii="Times New Roman" w:hAnsi="Times New Roman"/>
          <w:sz w:val="24"/>
          <w:szCs w:val="24"/>
          <w:lang w:eastAsia="ru-RU"/>
        </w:rPr>
        <w:t>, так называемой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двухкилометровки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, образуется делением миллионного листа на 36 частей (6 строк и 6 столбцов). Номенклатура состоит из обозначения листа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милионной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карты плюс одна из римских цифр. Например,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N-37-XVI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Лист карты масштаба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1:100.000</w:t>
      </w:r>
      <w:r w:rsidRPr="002B6F19">
        <w:rPr>
          <w:rFonts w:ascii="Times New Roman" w:hAnsi="Times New Roman"/>
          <w:sz w:val="24"/>
          <w:szCs w:val="24"/>
          <w:lang w:eastAsia="ru-RU"/>
        </w:rPr>
        <w:t>, так называемой 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километровки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, получается делением листа миллионной карты на 144 части (12 строк и 12 столбцов). Номенклатура листа такой карты будет состоять из обозначения листа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милионной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карты плюс арабская цифра от 1 до 144. Например,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N-37-56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Лист карты масштаба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1:50.000</w:t>
      </w:r>
      <w:r w:rsidRPr="002B6F19">
        <w:rPr>
          <w:rFonts w:ascii="Times New Roman" w:hAnsi="Times New Roman"/>
          <w:sz w:val="24"/>
          <w:szCs w:val="24"/>
          <w:lang w:eastAsia="ru-RU"/>
        </w:rPr>
        <w:t> - 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пятьсотметровки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образуется делением листа карты 1:100.000 на 4 части и добавлением к его номенклатуре одной из прописных русских букв. Например,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N-37-56-А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Способы определения масштаба</w:t>
      </w:r>
      <w:r w:rsidRPr="002B6F19">
        <w:rPr>
          <w:rFonts w:ascii="Times New Roman" w:hAnsi="Times New Roman"/>
          <w:sz w:val="24"/>
          <w:szCs w:val="24"/>
          <w:lang w:eastAsia="ru-RU"/>
        </w:rPr>
        <w:t>:</w:t>
      </w:r>
    </w:p>
    <w:p w:rsidR="00C40469" w:rsidRPr="002B6F19" w:rsidRDefault="00C40469" w:rsidP="00C404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 надписи</w:t>
      </w:r>
      <w:r w:rsidRPr="002B6F19">
        <w:rPr>
          <w:rFonts w:ascii="Times New Roman" w:hAnsi="Times New Roman"/>
          <w:sz w:val="24"/>
          <w:szCs w:val="24"/>
          <w:lang w:eastAsia="ru-RU"/>
        </w:rPr>
        <w:t> на карте. Обычно внизу на рамке подписывают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именной</w:t>
      </w:r>
      <w:r w:rsidRPr="002B6F19">
        <w:rPr>
          <w:rFonts w:ascii="Times New Roman" w:hAnsi="Times New Roman"/>
          <w:sz w:val="24"/>
          <w:szCs w:val="24"/>
          <w:lang w:eastAsia="ru-RU"/>
        </w:rPr>
        <w:t> масштаб, например "в 1 см - 1 км" это значит карта имеет масштаб 1:100.000. Также может быть указан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численный</w:t>
      </w:r>
      <w:r w:rsidRPr="002B6F19">
        <w:rPr>
          <w:rFonts w:ascii="Times New Roman" w:hAnsi="Times New Roman"/>
          <w:sz w:val="24"/>
          <w:szCs w:val="24"/>
          <w:lang w:eastAsia="ru-RU"/>
        </w:rPr>
        <w:t> или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линейный</w:t>
      </w:r>
      <w:r w:rsidRPr="002B6F19">
        <w:rPr>
          <w:rFonts w:ascii="Times New Roman" w:hAnsi="Times New Roman"/>
          <w:sz w:val="24"/>
          <w:szCs w:val="24"/>
          <w:lang w:eastAsia="ru-RU"/>
        </w:rPr>
        <w:t> масштаб (см. выше).</w:t>
      </w:r>
    </w:p>
    <w:p w:rsidR="00C40469" w:rsidRPr="002B6F19" w:rsidRDefault="00C40469" w:rsidP="00C404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 номенклатуре</w:t>
      </w:r>
      <w:r w:rsidRPr="002B6F19">
        <w:rPr>
          <w:rFonts w:ascii="Times New Roman" w:hAnsi="Times New Roman"/>
          <w:sz w:val="24"/>
          <w:szCs w:val="24"/>
          <w:lang w:eastAsia="ru-RU"/>
        </w:rPr>
        <w:t> карты. Зная, каким образом обозначаются карты разных масштабов, можно утверждать, что лист карты с номенклатурой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О-36-42</w:t>
      </w:r>
      <w:r w:rsidRPr="002B6F19">
        <w:rPr>
          <w:rFonts w:ascii="Times New Roman" w:hAnsi="Times New Roman"/>
          <w:sz w:val="24"/>
          <w:szCs w:val="24"/>
          <w:lang w:eastAsia="ru-RU"/>
        </w:rPr>
        <w:t> является "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километровкой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".</w:t>
      </w:r>
    </w:p>
    <w:p w:rsidR="00C40469" w:rsidRPr="002B6F19" w:rsidRDefault="00C40469" w:rsidP="00C404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по 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зарамочному</w:t>
      </w:r>
      <w:proofErr w:type="spellEnd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оформлению</w:t>
      </w:r>
      <w:r w:rsidRPr="002B6F19">
        <w:rPr>
          <w:rFonts w:ascii="Times New Roman" w:hAnsi="Times New Roman"/>
          <w:sz w:val="24"/>
          <w:szCs w:val="24"/>
          <w:lang w:eastAsia="ru-RU"/>
        </w:rPr>
        <w:t>. Листы разных масштабов имеют различную длину стороны в градусах по широте и долготе:</w:t>
      </w:r>
    </w:p>
    <w:p w:rsidR="00C40469" w:rsidRPr="002B6F19" w:rsidRDefault="00C40469" w:rsidP="00C404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1:1.000.000 - 4 на 6 градусов.</w:t>
      </w:r>
    </w:p>
    <w:p w:rsidR="00C40469" w:rsidRPr="002B6F19" w:rsidRDefault="00C40469" w:rsidP="00C404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1:500.000 - 2 на 3 градуса.</w:t>
      </w:r>
    </w:p>
    <w:p w:rsidR="00C40469" w:rsidRPr="002B6F19" w:rsidRDefault="00C40469" w:rsidP="00C404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1:200.000 - 40 минут на 60 минут</w:t>
      </w:r>
    </w:p>
    <w:p w:rsidR="00C40469" w:rsidRPr="002B6F19" w:rsidRDefault="00C40469" w:rsidP="00C404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1:100.000 - 20 минут на 30 минут.</w:t>
      </w:r>
    </w:p>
    <w:p w:rsidR="00C40469" w:rsidRPr="002B6F19" w:rsidRDefault="00C40469" w:rsidP="00C40469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1:50.000 - 10 минут на 15 минут.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Кроме размера рамки, масштаб также можно оценить по размеру одной минуты по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мередиану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морская миля, 1852м. Один градус по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мередиану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- 111 км.</w:t>
      </w:r>
    </w:p>
    <w:p w:rsidR="00C40469" w:rsidRPr="002B6F19" w:rsidRDefault="00C40469" w:rsidP="00C404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 километровой сетке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. (при условии, что линии сетки проведены через 1 км. Как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правило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не так.)</w:t>
      </w:r>
    </w:p>
    <w:p w:rsidR="00C40469" w:rsidRPr="002B6F19" w:rsidRDefault="00C40469" w:rsidP="00C404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 известным размерам объектов</w:t>
      </w:r>
      <w:r w:rsidRPr="002B6F19">
        <w:rPr>
          <w:rFonts w:ascii="Times New Roman" w:hAnsi="Times New Roman"/>
          <w:sz w:val="24"/>
          <w:szCs w:val="24"/>
          <w:lang w:eastAsia="ru-RU"/>
        </w:rPr>
        <w:t>, выражающихся в масштабе карты (ширина реки, мосты, отрезки дорог).</w:t>
      </w:r>
    </w:p>
    <w:p w:rsidR="00C40469" w:rsidRPr="002B6F19" w:rsidRDefault="00C40469" w:rsidP="00C4046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сравнив с картой известного масштаба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Чтение карты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процесс получения при помощи имеющегося под рукой картографического материала информации о реальных объектах на местности. Чтение карты выполняется для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того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чтобы:</w:t>
      </w:r>
    </w:p>
    <w:p w:rsidR="00C40469" w:rsidRPr="002B6F19" w:rsidRDefault="00C40469" w:rsidP="00C404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спланировать маршрут, оценить время, необходимое для его прохождения и характер препятствий, которые могут встретиться на пути, определить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опасные участки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узнать характеристики тех или иных объектов на местности, например, направление течения реки, характер лесного массива, покрытие дороги, размер населенного пункта и т. п.</w:t>
      </w:r>
    </w:p>
    <w:p w:rsidR="00C40469" w:rsidRPr="002B6F19" w:rsidRDefault="00C40469" w:rsidP="00C404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выполнить ориентирование на местности.</w:t>
      </w:r>
    </w:p>
    <w:p w:rsidR="00C40469" w:rsidRPr="002B6F19" w:rsidRDefault="00C40469" w:rsidP="00C404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произвести измерения по карте. Например, измерение расстояний или высот.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Любая карта читается при помощи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условных обозначений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. Системы условных знаков на различных картах могут сильно отличаться друг от друга. Например, многие значки на картах для спортивного ориентирования абсолютно не похожи на обозначения тех же самых объектов на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топокартах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. Условные обозначения, принятые на данной карте, как правило помещают в так называемой 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легеде</w:t>
      </w:r>
      <w:proofErr w:type="spellEnd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карты</w:t>
      </w:r>
      <w:r w:rsidRPr="002B6F19">
        <w:rPr>
          <w:rFonts w:ascii="Times New Roman" w:hAnsi="Times New Roman"/>
          <w:sz w:val="24"/>
          <w:szCs w:val="24"/>
          <w:lang w:eastAsia="ru-RU"/>
        </w:rPr>
        <w:t>. Перед тем, как начать чтение карты, полезно эту легенду внимательно изучить.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Условные знаки разделяются на группы:</w:t>
      </w:r>
    </w:p>
    <w:p w:rsidR="00C40469" w:rsidRPr="002B6F19" w:rsidRDefault="00C40469" w:rsidP="00C404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Обозначение рельефа</w:t>
      </w:r>
      <w:r w:rsidRPr="002B6F19">
        <w:rPr>
          <w:rFonts w:ascii="Times New Roman" w:hAnsi="Times New Roman"/>
          <w:sz w:val="24"/>
          <w:szCs w:val="24"/>
          <w:lang w:eastAsia="ru-RU"/>
        </w:rPr>
        <w:t>.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Рельеф</w:t>
      </w:r>
      <w:r w:rsidRPr="002B6F19">
        <w:rPr>
          <w:rFonts w:ascii="Times New Roman" w:hAnsi="Times New Roman"/>
          <w:sz w:val="24"/>
          <w:szCs w:val="24"/>
          <w:lang w:eastAsia="ru-RU"/>
        </w:rPr>
        <w:t> – совокупность неровностей земной поверхности. Как правило наносится на карту коричневым цветом. Способов изображения рельефа достаточно много:</w:t>
      </w:r>
    </w:p>
    <w:p w:rsidR="00C40469" w:rsidRPr="002B6F19" w:rsidRDefault="00C40469" w:rsidP="00C40469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Горизонтали</w:t>
      </w:r>
      <w:r w:rsidRPr="002B6F19">
        <w:rPr>
          <w:rFonts w:ascii="Times New Roman" w:hAnsi="Times New Roman"/>
          <w:sz w:val="24"/>
          <w:szCs w:val="24"/>
          <w:lang w:eastAsia="ru-RU"/>
        </w:rPr>
        <w:t> – линии, соединяющие точки с одинаковой абсолютной высотой над уровнем моря. Подразделяются на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основные</w:t>
      </w:r>
      <w:r w:rsidRPr="002B6F19">
        <w:rPr>
          <w:rFonts w:ascii="Times New Roman" w:hAnsi="Times New Roman"/>
          <w:sz w:val="24"/>
          <w:szCs w:val="24"/>
          <w:lang w:eastAsia="ru-RU"/>
        </w:rPr>
        <w:t>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утолщенные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(каждая пятая горизонталь) 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дополнительные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(между основными, изображаются штриховой линией). Дополнительные горизонтали применяются в тех случаях, когда детали рельефа не могут быть выражены при помощи основных горизонталей. На картах указано, через сколько метров по высоте проведены горизонтали, это называется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высотой сечения</w:t>
      </w:r>
      <w:r w:rsidRPr="002B6F19">
        <w:rPr>
          <w:rFonts w:ascii="Times New Roman" w:hAnsi="Times New Roman"/>
          <w:sz w:val="24"/>
          <w:szCs w:val="24"/>
          <w:lang w:eastAsia="ru-RU"/>
        </w:rPr>
        <w:t> карты. Для определения направления уклона горизонтали дополняются </w:t>
      </w:r>
      <w:proofErr w:type="spellStart"/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бергштрихами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которые направлены в сторону стока воды. Чем чаще (плотнее) проведены горизонтали, тем круче склон.</w:t>
      </w:r>
    </w:p>
    <w:p w:rsidR="00C40469" w:rsidRPr="002B6F19" w:rsidRDefault="00C40469" w:rsidP="00C40469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Дополнительные специальные знаки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- применяются для обозначения деталей рельефа (природных и искусственных), которые не могут быть в масштабе карты выражены горизонталями. Специальные знаки применяют для обозначения ям, воронок, бугров, насыпей, выемок, обрывов, скал, пещер и т. д. На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турсхемах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используются общепринятые знаки для обозначения вершин, хребтов, перевалов.</w:t>
      </w:r>
    </w:p>
    <w:p w:rsidR="00C40469" w:rsidRPr="002B6F19" w:rsidRDefault="00C40469" w:rsidP="00C40469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Послойная окраска</w:t>
      </w:r>
      <w:r w:rsidRPr="002B6F19">
        <w:rPr>
          <w:rFonts w:ascii="Times New Roman" w:hAnsi="Times New Roman"/>
          <w:sz w:val="24"/>
          <w:szCs w:val="24"/>
          <w:lang w:eastAsia="ru-RU"/>
        </w:rPr>
        <w:t>. Используется вместе с горизонталями. Каждый последующий слой закрашивается все более темным цветом (горы - от желтого до темно-коричневого, равнины - от желтого до темно-зеленого).</w:t>
      </w:r>
    </w:p>
    <w:p w:rsidR="00C40469" w:rsidRPr="002B6F19" w:rsidRDefault="00C40469" w:rsidP="00C40469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Отмывка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–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оттенение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скатов неровностей. Тень накладывается серой краской обычно на восточные и южные склоны.</w:t>
      </w:r>
    </w:p>
    <w:p w:rsidR="00C40469" w:rsidRPr="002B6F19" w:rsidRDefault="00C40469" w:rsidP="00C404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Гидрография</w:t>
      </w:r>
      <w:r w:rsidRPr="002B6F19">
        <w:rPr>
          <w:rFonts w:ascii="Times New Roman" w:hAnsi="Times New Roman"/>
          <w:sz w:val="24"/>
          <w:szCs w:val="24"/>
          <w:lang w:eastAsia="ru-RU"/>
        </w:rPr>
        <w:t>. Синим цветом наносятся реки, озера, болота, каналы, источники и т. п. На подробных картах может содержаться информация о направлении и скорости течения, глубине, характере дна и пр.</w:t>
      </w:r>
    </w:p>
    <w:p w:rsidR="00C40469" w:rsidRPr="002B6F19" w:rsidRDefault="00C40469" w:rsidP="00C404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Растительность</w:t>
      </w:r>
      <w:r w:rsidRPr="002B6F19">
        <w:rPr>
          <w:rFonts w:ascii="Times New Roman" w:hAnsi="Times New Roman"/>
          <w:sz w:val="24"/>
          <w:szCs w:val="24"/>
          <w:lang w:eastAsia="ru-RU"/>
        </w:rPr>
        <w:t>. Зеленым или белым цветом обозначают леса, сады, заросли кустарников и т. п. Существует также масса условных знаков для обозначения характера растительности, цвет штриховки может обозначать плотность или проходимость леса (например, на картах для спортивного ориентирования).</w:t>
      </w:r>
    </w:p>
    <w:p w:rsidR="00C40469" w:rsidRPr="002B6F19" w:rsidRDefault="00C40469" w:rsidP="00C404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Искусственные сооружения</w:t>
      </w:r>
      <w:r w:rsidRPr="002B6F19">
        <w:rPr>
          <w:rFonts w:ascii="Times New Roman" w:hAnsi="Times New Roman"/>
          <w:sz w:val="24"/>
          <w:szCs w:val="24"/>
          <w:lang w:eastAsia="ru-RU"/>
        </w:rPr>
        <w:t>. К этой группе относятся знаки для обозначения населенных пунктов, дорог, мостов, отдельно стоящих сооружений и т. д.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Условные знаки делятся на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внемасштабные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применяют для отображения объектов значительных размеров и площади, например, больших водоемов, лесов, крупных поселков и т. п.</w:t>
      </w:r>
    </w:p>
    <w:p w:rsidR="00C40469" w:rsidRPr="002B6F19" w:rsidRDefault="00C40469" w:rsidP="00C4046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внемасштабные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знаки применяют для нанесения на карту объектов, размер которых не может быть выражен в масштабе карты. Внемасштабные знаки делятся на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точечные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>, например, дороги, малые реки и ручьи, насыпи и т. п. Их длина соответствует масштабу, а вот ширина стандартна, и для определения реальных характеристик нужно читать дополнительную числовую информацию или просто догадываться.</w:t>
      </w:r>
    </w:p>
    <w:p w:rsidR="00C40469" w:rsidRPr="002B6F19" w:rsidRDefault="00C40469" w:rsidP="00C40469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точечные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знаки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>, например, отдельно стоящие деревья или строения, мосты, родники и т. д. У внемасштабных точечных знаков есть так называемая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базовая точка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, которая указывает реальное местоположение объекта. У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семметричных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(круглых, треугольных, квадратных) знаков базовая точка находится в центре, у симметричных вытянутых (конусов и т. п.) - в середине основания, у знаков типа "флажок" - в основании вертикальной черты или в нижнем ее угле.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Кроме значков на подробных картах часто содержится много числовой информации. Цифры, как правило, относятся к тому или иному знаку и уточняют характеристики объекта, такие как высота, ширина, характер грунта или покрытия, число жителей, проходимость перевала (категорию и месяцы, в которые он открыт) и т. п. Цифры имеют тот же цвет, что и знак, к которому они относятся.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Умение разбираться в условных знаках и их числовых характеристиках - обязательное условие для правильного, полного и эффективного чтения карты.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Измерения по карте</w:t>
      </w:r>
      <w:r w:rsidRPr="002B6F19">
        <w:rPr>
          <w:rFonts w:ascii="Times New Roman" w:hAnsi="Times New Roman"/>
          <w:sz w:val="24"/>
          <w:szCs w:val="24"/>
          <w:lang w:eastAsia="ru-RU"/>
        </w:rPr>
        <w:t> необходимо выполнять для оценки выбранного маршрута. Чаще всего выполняются измерения расстояний и высот.</w:t>
      </w:r>
    </w:p>
    <w:p w:rsidR="00C40469" w:rsidRPr="002B6F19" w:rsidRDefault="00C40469" w:rsidP="00C4046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карте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расстояние</w:t>
      </w:r>
      <w:r w:rsidRPr="002B6F19">
        <w:rPr>
          <w:rFonts w:ascii="Times New Roman" w:hAnsi="Times New Roman"/>
          <w:sz w:val="24"/>
          <w:szCs w:val="24"/>
          <w:lang w:eastAsia="ru-RU"/>
        </w:rPr>
        <w:t> можно измерить следующими способами:</w:t>
      </w:r>
    </w:p>
    <w:p w:rsidR="00C40469" w:rsidRPr="002B6F19" w:rsidRDefault="00C40469" w:rsidP="00C40469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курвиметром</w:t>
      </w:r>
      <w:r w:rsidRPr="002B6F19">
        <w:rPr>
          <w:rFonts w:ascii="Times New Roman" w:hAnsi="Times New Roman"/>
          <w:sz w:val="24"/>
          <w:szCs w:val="24"/>
          <w:lang w:eastAsia="ru-RU"/>
        </w:rPr>
        <w:t> - наиболее точный способ.</w:t>
      </w:r>
    </w:p>
    <w:p w:rsidR="00C40469" w:rsidRPr="002B6F19" w:rsidRDefault="00C40469" w:rsidP="00C40469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циркулем-измерителем</w:t>
      </w:r>
      <w:r w:rsidRPr="002B6F19">
        <w:rPr>
          <w:rFonts w:ascii="Times New Roman" w:hAnsi="Times New Roman"/>
          <w:sz w:val="24"/>
          <w:szCs w:val="24"/>
          <w:lang w:eastAsia="ru-RU"/>
        </w:rPr>
        <w:t>, установив на нем удобный для пересчета небольшой шаг.</w:t>
      </w:r>
    </w:p>
    <w:p w:rsidR="00C40469" w:rsidRPr="002B6F19" w:rsidRDefault="00C40469" w:rsidP="00C40469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линейкой</w:t>
      </w:r>
      <w:r w:rsidRPr="002B6F19">
        <w:rPr>
          <w:rFonts w:ascii="Times New Roman" w:hAnsi="Times New Roman"/>
          <w:sz w:val="24"/>
          <w:szCs w:val="24"/>
          <w:lang w:eastAsia="ru-RU"/>
        </w:rPr>
        <w:t>. На очень извилистых участках расстояние можно промерить ниткой, приложив её потом к линейке.</w:t>
      </w:r>
    </w:p>
    <w:p w:rsidR="00C40469" w:rsidRPr="002B6F19" w:rsidRDefault="00C40469" w:rsidP="00C40469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на глаз</w:t>
      </w:r>
      <w:r w:rsidRPr="002B6F19">
        <w:rPr>
          <w:rFonts w:ascii="Times New Roman" w:hAnsi="Times New Roman"/>
          <w:sz w:val="24"/>
          <w:szCs w:val="24"/>
          <w:lang w:eastAsia="ru-RU"/>
        </w:rPr>
        <w:t> по клеткам координатной сетки. Размер ячеек прямоугольной сетки обычно 2 см, посчитав клетки, можно оценить расстояние по карте.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Промеренное расстояние в соответствии с масштабом карты переводится в реальное расстояние на местности. Полученный результат затем еще можно умножить на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коэффициент извилистости</w:t>
      </w:r>
      <w:r w:rsidRPr="002B6F19">
        <w:rPr>
          <w:rFonts w:ascii="Times New Roman" w:hAnsi="Times New Roman"/>
          <w:sz w:val="24"/>
          <w:szCs w:val="24"/>
          <w:lang w:eastAsia="ru-RU"/>
        </w:rPr>
        <w:t>, который для разных районов различен. Максимальный коэффициент - в горах: измеренное на картах расстояние умножается на 1,2. Это коэффициент «горизонтальной» извилистости троп, подъемы и спуски при промере расстояний не учитываются.</w:t>
      </w:r>
    </w:p>
    <w:p w:rsidR="00C40469" w:rsidRPr="002B6F19" w:rsidRDefault="00C40469" w:rsidP="00C404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Для измерения высоты (глубины), то есть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превышения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одной точки над другой, нужно посчитать горизонтали между ними и затем умножить на величину 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шага сечения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с которым проведены горизонтали. В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утолщенных</w:t>
      </w:r>
      <w:r w:rsidRPr="002B6F19">
        <w:rPr>
          <w:rFonts w:ascii="Times New Roman" w:hAnsi="Times New Roman"/>
          <w:sz w:val="24"/>
          <w:szCs w:val="24"/>
          <w:lang w:eastAsia="ru-RU"/>
        </w:rPr>
        <w:t> горизонталях часто указывается высота в метрах над уровнем моря. Также набор высоты можно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оценить</w:t>
      </w:r>
      <w:r w:rsidRPr="002B6F19">
        <w:rPr>
          <w:rFonts w:ascii="Times New Roman" w:hAnsi="Times New Roman"/>
          <w:sz w:val="24"/>
          <w:szCs w:val="24"/>
          <w:lang w:eastAsia="ru-RU"/>
        </w:rPr>
        <w:t>, сравнив отметки высот окрестных вершин, перевалов и урезов воды рек в долинах.</w:t>
      </w:r>
    </w:p>
    <w:p w:rsidR="00C40469" w:rsidRPr="002B6F19" w:rsidRDefault="00C40469" w:rsidP="00C404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Для определения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крутизны</w:t>
      </w:r>
      <w:r w:rsidRPr="002B6F19">
        <w:rPr>
          <w:rFonts w:ascii="Times New Roman" w:hAnsi="Times New Roman"/>
          <w:sz w:val="24"/>
          <w:szCs w:val="24"/>
          <w:lang w:eastAsia="ru-RU"/>
        </w:rPr>
        <w:t> склона нужно воспользоваться специальной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шкалой заложений</w:t>
      </w:r>
      <w:r w:rsidRPr="002B6F19">
        <w:rPr>
          <w:rFonts w:ascii="Times New Roman" w:hAnsi="Times New Roman"/>
          <w:sz w:val="24"/>
          <w:szCs w:val="24"/>
          <w:lang w:eastAsia="ru-RU"/>
        </w:rPr>
        <w:t>. Она, как правило, напечатана за рамкой карты.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Заложение</w:t>
      </w:r>
      <w:r w:rsidRPr="002B6F19">
        <w:rPr>
          <w:rFonts w:ascii="Times New Roman" w:hAnsi="Times New Roman"/>
          <w:sz w:val="24"/>
          <w:szCs w:val="24"/>
          <w:lang w:eastAsia="ru-RU"/>
        </w:rPr>
        <w:t> – это расстояние на карте между двумя горизонталями. Вдоль нижнего основания этой шкалы указаны цифры, которые обозначают крутизну скатов в градусах. На перпендикулярах к основанию отложены соответствующие величины заложений в масштабе карты. В левой части шкала заложений построена для основной высоты сечения, в правой – при пятикратной высоте сечения. Для определения крутизны склона надо измерить циркулем расстояние между соседними горизонталями, отложить на шкале заложений и прочитать крутизну склона. Также крутизну склона можно оценить по плотности горизонталей. Чем они плотнее, тем склон круче.</w:t>
      </w:r>
    </w:p>
    <w:p w:rsidR="00C40469" w:rsidRPr="002B6F19" w:rsidRDefault="00C40469" w:rsidP="00C4046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карте также можно, анализируя горизонтали и отметки высот, определять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взаимную видимость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 объектов. Для этого надо провести прямую линию, соединяющую две точки,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нахдящиеся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на известной высоте, и посмотреть, нет ли между ними горизонталей с большей высотой.</w:t>
      </w:r>
    </w:p>
    <w:p w:rsidR="00C40469" w:rsidRPr="002B6F19" w:rsidRDefault="00C40469" w:rsidP="00C40469">
      <w:pPr>
        <w:pBdr>
          <w:bottom w:val="single" w:sz="6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lang w:eastAsia="ru-RU"/>
        </w:rPr>
        <w:t>Основы ориентирования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Ориентирование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процесс определения своего местоположения относительно различных объектов на местности.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Как показывает практика, восстановление утерянной ориентировки требует больше умения и времени, чем простое ее сохранение.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lastRenderedPageBreak/>
        <w:t>Выполнять задачи ориентирования нам помогают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ориентиры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заметные, выделяющиеся объекты на местности, изображения которых нанесены на карту. Существуют следующие виды ориентиров:</w:t>
      </w:r>
    </w:p>
    <w:p w:rsidR="00C40469" w:rsidRPr="002B6F19" w:rsidRDefault="00C40469" w:rsidP="00C404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линейные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- объекты, имеющие существенную длину на местности и обозначающиеся на карте линейными условными знаками (дороги, реки, каналы, берега озер и морей, ЛЭП, просеки, овраги, хребты, границы леса).</w:t>
      </w:r>
    </w:p>
    <w:p w:rsidR="00C40469" w:rsidRPr="002B6F19" w:rsidRDefault="00C40469" w:rsidP="00C404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точечные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– изображаются на картах внемасштабными условными знаками (отдельные строения, башни, мосты и т. д.) Точки пересечения линейных ориентиров, а также точки их излома являются точечными ориентирами (перекрестки, слияния рек, резкие повороты и т. п.)</w:t>
      </w:r>
    </w:p>
    <w:p w:rsidR="00C40469" w:rsidRPr="002B6F19" w:rsidRDefault="00C40469" w:rsidP="00C404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площадные</w:t>
      </w:r>
      <w:r w:rsidRPr="002B6F19">
        <w:rPr>
          <w:rFonts w:ascii="Times New Roman" w:hAnsi="Times New Roman"/>
          <w:sz w:val="24"/>
          <w:szCs w:val="24"/>
          <w:lang w:eastAsia="ru-RU"/>
        </w:rPr>
        <w:t> – объекты с хорошо выраженными контурами, занимающие определенную площадь (озеро, болото, луг, населенный пункт, цирки ледников). Их контуры являются линейными ориентирами.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Азимуты и Склонения</w:t>
      </w:r>
      <w:r w:rsidRPr="002B6F19">
        <w:rPr>
          <w:rFonts w:ascii="Times New Roman" w:hAnsi="Times New Roman"/>
          <w:sz w:val="24"/>
          <w:szCs w:val="24"/>
          <w:lang w:eastAsia="ru-RU"/>
        </w:rPr>
        <w:t>. Чтобы при движении выдерживать выбранное направление или определить взаимное расположение объектов, измеряют азимут.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Азимут</w:t>
      </w:r>
      <w:r w:rsidRPr="002B6F19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B6F19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угол между направлением "на север" и направлением "на объект". Измеряется он, очевидно, в градусах.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Как известно, направление географического (истинного) и магнитного (на который указывает стрелка компаса) меридианов, не совпадают. Также они не будут, как правило, совпадать с осевым меридианом зоны Гаусса-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Крюгера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, в которой рисуется прямоугольная сетка на карте.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Так как направлений "на север" имеется несколько, то и азимуты бывают разные:</w:t>
      </w:r>
    </w:p>
    <w:p w:rsidR="00C40469" w:rsidRPr="002B6F19" w:rsidRDefault="00C40469" w:rsidP="00C4046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истинный азимут</w:t>
      </w:r>
      <w:r w:rsidRPr="002B6F19">
        <w:rPr>
          <w:rFonts w:ascii="Times New Roman" w:hAnsi="Times New Roman"/>
          <w:sz w:val="24"/>
          <w:szCs w:val="24"/>
          <w:lang w:eastAsia="ru-RU"/>
        </w:rPr>
        <w:t> – горизонтальный угол, измеряемый по ходу часовой стрелки между северным направлением истинного меридиана и направлением на объект. (Можно измерить по карте транспортиром или пересчитать из дирекционного угла.)</w:t>
      </w:r>
    </w:p>
    <w:p w:rsidR="00C40469" w:rsidRPr="002B6F19" w:rsidRDefault="00C40469" w:rsidP="00C4046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магнитный азимут</w:t>
      </w:r>
      <w:r w:rsidRPr="002B6F19">
        <w:rPr>
          <w:rFonts w:ascii="Times New Roman" w:hAnsi="Times New Roman"/>
          <w:sz w:val="24"/>
          <w:szCs w:val="24"/>
          <w:lang w:eastAsia="ru-RU"/>
        </w:rPr>
        <w:t> – горизонтальный угол, измеряемый по ходу часовой стрелки между северным направлением магнитного меридиана и направлением на объект. Измеряется компасом на местности.</w:t>
      </w:r>
    </w:p>
    <w:p w:rsidR="00C40469" w:rsidRPr="002B6F19" w:rsidRDefault="00C40469" w:rsidP="00C4046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дирекционный угол</w:t>
      </w:r>
      <w:r w:rsidRPr="002B6F19">
        <w:rPr>
          <w:rFonts w:ascii="Times New Roman" w:hAnsi="Times New Roman"/>
          <w:sz w:val="24"/>
          <w:szCs w:val="24"/>
          <w:lang w:eastAsia="ru-RU"/>
        </w:rPr>
        <w:t> – угол между северным направлением вертикальной сетки и направлением на объект. Можно измерить по карте транспортиром.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Угол между северным направлением истинного и магнитного меридианов называется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магнитным склонением</w:t>
      </w:r>
      <w:r w:rsidRPr="002B6F19">
        <w:rPr>
          <w:rFonts w:ascii="Times New Roman" w:hAnsi="Times New Roman"/>
          <w:sz w:val="24"/>
          <w:szCs w:val="24"/>
          <w:lang w:eastAsia="ru-RU"/>
        </w:rPr>
        <w:t>.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Восточное склонение</w:t>
      </w:r>
      <w:r w:rsidRPr="002B6F19">
        <w:rPr>
          <w:rFonts w:ascii="Times New Roman" w:hAnsi="Times New Roman"/>
          <w:sz w:val="24"/>
          <w:szCs w:val="24"/>
          <w:lang w:eastAsia="ru-RU"/>
        </w:rPr>
        <w:t> (со знаком +) – если магнитная стрелка отклоняется к востоку от истинного меридиана. Если же стрелка отклоняется к западу – склонение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западное</w:t>
      </w:r>
      <w:r w:rsidRPr="002B6F19">
        <w:rPr>
          <w:rFonts w:ascii="Times New Roman" w:hAnsi="Times New Roman"/>
          <w:sz w:val="24"/>
          <w:szCs w:val="24"/>
          <w:lang w:eastAsia="ru-RU"/>
        </w:rPr>
        <w:t> (со знаком -). Угол между северным направлением истинного меридиана и вертикальной линией координатной сетки называется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сближением меридианов</w:t>
      </w:r>
      <w:r w:rsidRPr="002B6F19">
        <w:rPr>
          <w:rFonts w:ascii="Times New Roman" w:hAnsi="Times New Roman"/>
          <w:sz w:val="24"/>
          <w:szCs w:val="24"/>
          <w:lang w:eastAsia="ru-RU"/>
        </w:rPr>
        <w:t>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Величина магнитного склонения в Подмосковье незначительна, но в приполярных областях этой поправкой при использовании компаса пренебрегать уже не стоит.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lang w:eastAsia="ru-RU"/>
        </w:rPr>
        <w:t>Основные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задачи ориентирования</w:t>
      </w:r>
      <w:r w:rsidRPr="002B6F19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40469" w:rsidRPr="002B6F19" w:rsidRDefault="00C40469" w:rsidP="00C4046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 сторон света</w:t>
      </w:r>
      <w:r w:rsidRPr="002B6F19">
        <w:rPr>
          <w:rFonts w:ascii="Times New Roman" w:hAnsi="Times New Roman"/>
          <w:sz w:val="24"/>
          <w:szCs w:val="24"/>
          <w:lang w:eastAsia="ru-RU"/>
        </w:rPr>
        <w:t>. Эта задача решается следующими способами:</w:t>
      </w:r>
    </w:p>
    <w:p w:rsidR="00C40469" w:rsidRPr="002B6F19" w:rsidRDefault="00C40469" w:rsidP="00C40469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помощи </w:t>
      </w:r>
      <w:hyperlink r:id="rId7" w:tooltip="Компас (страница не существует)" w:history="1">
        <w:r w:rsidRPr="002B6F19">
          <w:rPr>
            <w:rFonts w:ascii="Times New Roman" w:hAnsi="Times New Roman"/>
            <w:i/>
            <w:iCs/>
            <w:sz w:val="24"/>
            <w:szCs w:val="24"/>
            <w:lang w:eastAsia="ru-RU"/>
          </w:rPr>
          <w:t>компаса</w:t>
        </w:r>
      </w:hyperlink>
      <w:r w:rsidRPr="002B6F19">
        <w:rPr>
          <w:rFonts w:ascii="Times New Roman" w:hAnsi="Times New Roman"/>
          <w:sz w:val="24"/>
          <w:szCs w:val="24"/>
          <w:lang w:eastAsia="ru-RU"/>
        </w:rPr>
        <w:t>. Его стрелка всегда указывает в сторону магнитного полюса земли. Это самый простой и надежный способ. Всегда, отправляясь в путешествие, следует брать с собой компас, даже если вы собираетесь в знакомые места и на короткое время. Важно точно знать, какой именно конец стрелки указывает на север. (В некоторых моделях компасов южный конец стрелки тоже раскрашен, и возникает путаница.)</w:t>
      </w:r>
    </w:p>
    <w:p w:rsidR="00C40469" w:rsidRPr="002B6F19" w:rsidRDefault="00C40469" w:rsidP="00C40469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С помощью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местных признаков</w:t>
      </w:r>
      <w:r w:rsidRPr="002B6F19">
        <w:rPr>
          <w:rFonts w:ascii="Times New Roman" w:hAnsi="Times New Roman"/>
          <w:sz w:val="24"/>
          <w:szCs w:val="24"/>
          <w:lang w:eastAsia="ru-RU"/>
        </w:rPr>
        <w:t>. Среди них есть как вполне надежные, так и довольно спорные. Вот примеры способов определения сторон света без компаса: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полярной звезде.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солнцу и часам (солнце на юге в 14 часов, необходимо направить часовую стрелку на солнце, биссектриса угла между часовой стрелкой и цифрой 2 на циферблате указывает на юг).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просекам. (Направление на север там, где сумма цифр на квартальном столбе, находящемся на пересечении просек, наименьшая).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культовым сооружениям. Например, алтарь и часовня в православной церкви обращены на восток, колокольни – на запад. Опущенный край нижней перекладины креста на куполе обращен к югу, приподнятый – к северу. Алтари католических церквей обращены на запад, пагоды, буддийские монастыри фасадами обращены на юг.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По деревьям, мху,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коре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– очень приблизительно, в любом случае нужно смотреть не по одному, а по многим объектам. (Например, у березы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кора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грубее и темнее с севера. В жаркую погоду больше смолы выделяется на южной стороне).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С южной стороны склонов почва более сухая, снег раньше тает на них.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lastRenderedPageBreak/>
        <w:t>И т. п. народные приметы</w:t>
      </w:r>
    </w:p>
    <w:p w:rsidR="00C40469" w:rsidRPr="002B6F19" w:rsidRDefault="00C40469" w:rsidP="00C4046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 точки стояния</w:t>
      </w:r>
      <w:r w:rsidRPr="002B6F19">
        <w:rPr>
          <w:rFonts w:ascii="Times New Roman" w:hAnsi="Times New Roman"/>
          <w:sz w:val="24"/>
          <w:szCs w:val="24"/>
          <w:lang w:eastAsia="ru-RU"/>
        </w:rPr>
        <w:t>. Это вторая задача ориентирования. Для ее выполнения требуется:</w:t>
      </w:r>
    </w:p>
    <w:p w:rsidR="00C40469" w:rsidRPr="002B6F19" w:rsidRDefault="00C40469" w:rsidP="00C40469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сориентировать карту</w:t>
      </w:r>
      <w:r w:rsidRPr="002B6F19">
        <w:rPr>
          <w:rFonts w:ascii="Times New Roman" w:hAnsi="Times New Roman"/>
          <w:sz w:val="24"/>
          <w:szCs w:val="24"/>
          <w:lang w:eastAsia="ru-RU"/>
        </w:rPr>
        <w:t>, то есть развернуть ее таким образом, чтобы изображения объектов и стороны света на ней совпали с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реальными</w:t>
      </w:r>
      <w:r w:rsidRPr="002B6F19">
        <w:rPr>
          <w:rFonts w:ascii="Times New Roman" w:hAnsi="Times New Roman"/>
          <w:sz w:val="24"/>
          <w:szCs w:val="24"/>
          <w:lang w:eastAsia="ru-RU"/>
        </w:rPr>
        <w:t> объектами и сторонами света. Сделать это можно несколькими способами: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 компасу</w:t>
      </w:r>
      <w:r w:rsidRPr="002B6F19">
        <w:rPr>
          <w:rFonts w:ascii="Times New Roman" w:hAnsi="Times New Roman"/>
          <w:sz w:val="24"/>
          <w:szCs w:val="24"/>
          <w:lang w:eastAsia="ru-RU"/>
        </w:rPr>
        <w:t>. Это, опять же, самый простой и надежный способ. Достаточно определить по компасу направление на север и совместить с ним север, обозначенный на карте. Обычно север на карте находится сверху или указан специальными стрелками. Внимание! Так как на картах обычно указан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истинный</w:t>
      </w:r>
      <w:r w:rsidRPr="002B6F19">
        <w:rPr>
          <w:rFonts w:ascii="Times New Roman" w:hAnsi="Times New Roman"/>
          <w:sz w:val="24"/>
          <w:szCs w:val="24"/>
          <w:lang w:eastAsia="ru-RU"/>
        </w:rPr>
        <w:t>, географический север, то при ориентировании карты следует учитывать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магнитное склонение</w:t>
      </w:r>
      <w:r w:rsidRPr="002B6F19">
        <w:rPr>
          <w:rFonts w:ascii="Times New Roman" w:hAnsi="Times New Roman"/>
          <w:sz w:val="24"/>
          <w:szCs w:val="24"/>
          <w:lang w:eastAsia="ru-RU"/>
        </w:rPr>
        <w:t> и вводить соответствующие поправки. В Подмосковье и более южных районах величина магнитного склонения небольшая, и ею можно пренебречь. (Для Подмосковья склонение восточное, около 7 градусов.) Но чем дальше на север, тем склонение сильнее. В Приполярных областях оно может достигать 20 и более градусов. Если этот факт не учитывать, ошибки могут быть довольно серьезными. Также карту можно примерно сориентировать, определив направление на север другими описанными выше способами.</w:t>
      </w:r>
    </w:p>
    <w:p w:rsidR="00C40469" w:rsidRPr="002B6F19" w:rsidRDefault="00C40469" w:rsidP="00C40469">
      <w:pPr>
        <w:numPr>
          <w:ilvl w:val="2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 линейным ориентирам. Зная примерно свое местоположение, нужно развернуть карту так, чтобы изображение какого-нибудь заметного линейного условного знака совпало по направлению с соответствующим линейным ориентиром на местности. Удобнее всего ориентировать карту по дорогам, просекам, ЛЭП, руслу реки и т. п.</w:t>
      </w:r>
    </w:p>
    <w:p w:rsidR="00C40469" w:rsidRPr="002B6F19" w:rsidRDefault="00C40469" w:rsidP="00C40469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После того, как карта сориентирована, следует произвести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сличение карты с местностью</w:t>
      </w:r>
      <w:r w:rsidRPr="002B6F19">
        <w:rPr>
          <w:rFonts w:ascii="Times New Roman" w:hAnsi="Times New Roman"/>
          <w:sz w:val="24"/>
          <w:szCs w:val="24"/>
          <w:lang w:eastAsia="ru-RU"/>
        </w:rPr>
        <w:t>, то есть постараться уточнить свое местоположение, отыскав поблизости конкретный точечный ориентир, обозначенный на карте. Если местоположение не определяется однозначно, можно воспользоваться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способом обратных засечек</w:t>
      </w:r>
      <w:r w:rsidRPr="002B6F19">
        <w:rPr>
          <w:rFonts w:ascii="Times New Roman" w:hAnsi="Times New Roman"/>
          <w:sz w:val="24"/>
          <w:szCs w:val="24"/>
          <w:lang w:eastAsia="ru-RU"/>
        </w:rPr>
        <w:t>. Для этого после ориентирования карты необходимо определить азимуты на очевидные объекты, находящиеся на местности. Затем, взяв обратный азимут, прочертить линии на карте от этих объектов. В точке пересечения этих линий (необходимо 3 хороших объекта) – точка стояния. Линии, правда, не пересекутся в одной точке, они образуют треугольник. Точка стояния – в центре треугольника. Если наблюдатель находится на линейном объекте, то можно взять азимут на один заметный объект. Пересечение линии, проведенной от объекта, и дороги покажет место стояния.</w:t>
      </w:r>
    </w:p>
    <w:p w:rsidR="00C40469" w:rsidRPr="002B6F19" w:rsidRDefault="00C40469" w:rsidP="00C40469">
      <w:pPr>
        <w:pBdr>
          <w:bottom w:val="single" w:sz="6" w:space="0" w:color="AAAAAA"/>
        </w:pBd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sz w:val="24"/>
          <w:szCs w:val="24"/>
          <w:lang w:eastAsia="ru-RU"/>
        </w:rPr>
        <w:t>Приемы ориентирования</w:t>
      </w:r>
    </w:p>
    <w:p w:rsidR="00C40469" w:rsidRPr="002B6F19" w:rsidRDefault="00C40469" w:rsidP="00C404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Вот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некоторые советы и приемы ориентирования</w:t>
      </w:r>
      <w:r w:rsidRPr="002B6F19">
        <w:rPr>
          <w:rFonts w:ascii="Times New Roman" w:hAnsi="Times New Roman"/>
          <w:sz w:val="24"/>
          <w:szCs w:val="24"/>
          <w:lang w:eastAsia="ru-RU"/>
        </w:rPr>
        <w:t>, помогающие в преодолении маршрута: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передвижении из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одной точки в другую</w:t>
      </w:r>
      <w:r w:rsidRPr="002B6F19">
        <w:rPr>
          <w:rFonts w:ascii="Times New Roman" w:hAnsi="Times New Roman"/>
          <w:sz w:val="24"/>
          <w:szCs w:val="24"/>
          <w:lang w:eastAsia="ru-RU"/>
        </w:rPr>
        <w:t> при помощи карты следует действовать в следующем порядке: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изучив карту, спланировать маршрут.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попытаться пройти маршрут,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постоянно и непрерывно</w:t>
      </w:r>
      <w:r w:rsidRPr="002B6F19">
        <w:rPr>
          <w:rFonts w:ascii="Times New Roman" w:hAnsi="Times New Roman"/>
          <w:sz w:val="24"/>
          <w:szCs w:val="24"/>
          <w:lang w:eastAsia="ru-RU"/>
        </w:rPr>
        <w:t> выполняя на ходу задачи ориентирования.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Для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движения в нужном направлении</w:t>
      </w:r>
      <w:r w:rsidRPr="002B6F19">
        <w:rPr>
          <w:rFonts w:ascii="Times New Roman" w:hAnsi="Times New Roman"/>
          <w:sz w:val="24"/>
          <w:szCs w:val="24"/>
          <w:lang w:eastAsia="ru-RU"/>
        </w:rPr>
        <w:t> необходимо: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определить по карте азимут, то есть сориентировать карту, а затем приложить к ней компас, совместив визирную линию с выбранной линией движения. После этого повернуть колбу компаса так, чтобы северный конец стрелки совпал с нулевым (северным) делением шкалы. Сам компас при этом крутить не надо!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карту теперь можно убрать.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держа компас перед собой, двигаться по направлению, которое указывает визирная линия компаса. Если вы уклонитесь от выбранного направления, стрелка начнет "уходить" с нулевого деления. В этом случае нужно развернуться вместе с компасом так, чтобы стрелка вновь совпала с делением "север".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Чтобы долго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выдерживать нужное направление</w:t>
      </w:r>
      <w:r w:rsidRPr="002B6F19">
        <w:rPr>
          <w:rFonts w:ascii="Times New Roman" w:hAnsi="Times New Roman"/>
          <w:sz w:val="24"/>
          <w:szCs w:val="24"/>
          <w:lang w:eastAsia="ru-RU"/>
        </w:rPr>
        <w:t>, не нужно постоянно смотреть в компас.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Если вы движетесь по открытому пространству, достаточно выбрать вдали на линии движения какой-нибудь заметный ориентир: дерево, строение и т. п. и просто идти на него. Приблизившись к ориентиру, выбрать следующий и т. д.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 xml:space="preserve">При движении в лесу "по азимуту", направление движения нужно уточнять почаще. (Через каждые 30-50 метров, или после обхода завалов, плотных зарослей и др.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препядствий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>.) По возможности также полезно выбирать ориентиры впереди, чтобы меньше уклоняться от выбранного направления.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Выдерживать примерное направление без компаса можно по солнцу (солнце "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в левый глаз</w:t>
      </w:r>
      <w:r w:rsidRPr="002B6F19">
        <w:rPr>
          <w:rFonts w:ascii="Times New Roman" w:hAnsi="Times New Roman"/>
          <w:sz w:val="24"/>
          <w:szCs w:val="24"/>
          <w:lang w:eastAsia="ru-RU"/>
        </w:rPr>
        <w:t>"), по ветру (все время ветер в бок), по направлению склона (движение траверсом или с постоянным изменением высоты).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движении группой замыкающему удобно контролировать направление движения шеренги и делать поправки, давая команды лидеру.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lastRenderedPageBreak/>
        <w:t>Подсечь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поперечный линейный ориентир</w:t>
      </w:r>
      <w:r w:rsidRPr="002B6F19">
        <w:rPr>
          <w:rFonts w:ascii="Times New Roman" w:hAnsi="Times New Roman"/>
          <w:sz w:val="24"/>
          <w:szCs w:val="24"/>
          <w:lang w:eastAsia="ru-RU"/>
        </w:rPr>
        <w:t> (дорогу, ручей, ЛЭП, просеку) довольно просто. Для этого необходимо примерно выдерживать направление, отклонение в стороны ничем не грозит - рано или поздно вы все-таки достигнете цели.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Подсечь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попутный линейный ориентир</w:t>
      </w:r>
      <w:r w:rsidRPr="002B6F19">
        <w:rPr>
          <w:rFonts w:ascii="Times New Roman" w:hAnsi="Times New Roman"/>
          <w:sz w:val="24"/>
          <w:szCs w:val="24"/>
          <w:lang w:eastAsia="ru-RU"/>
        </w:rPr>
        <w:t> немного сложнее. Для этого нужно использовать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метод преднамеренного отклонения</w:t>
      </w:r>
      <w:r w:rsidRPr="002B6F19">
        <w:rPr>
          <w:rFonts w:ascii="Times New Roman" w:hAnsi="Times New Roman"/>
          <w:sz w:val="24"/>
          <w:szCs w:val="24"/>
          <w:lang w:eastAsia="ru-RU"/>
        </w:rPr>
        <w:t>, то есть, приблизившись к району начала линейного ориентира, сделать крюк в сторону, например, правее, под углом 20-30 градусов к прежнему направлению движения. Пройти в таком направлении некоторое расстояние. Такой прием гарантирует, что попутный линейный ориентир точно находится слева от вас. Теперь остается забрать покруче влево и его подсечь.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Чтобы быстро и уверенно перемещаться по незнакомой местности, часто используется метод под названием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бег в мешок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. Он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состот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в том, что по карте выбираются два заметных линейных ориентира, сходящихся в точке, находящейся на вашем пути. Примерно прикинув направление, можно смело двигаться, не слишком следя за точностью, так как рано или поздно один из ориентиров будет подсечен, а двигаясь вдоль него можно будет выйти в точку пересечения со вторым ориентиром, что даст ваше точное местоположение. Метод очень часто применяется в спортивном ориентировании.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Выбирая путь к цели</w:t>
      </w:r>
      <w:r w:rsidRPr="002B6F19">
        <w:rPr>
          <w:rFonts w:ascii="Times New Roman" w:hAnsi="Times New Roman"/>
          <w:sz w:val="24"/>
          <w:szCs w:val="24"/>
          <w:lang w:eastAsia="ru-RU"/>
        </w:rPr>
        <w:t xml:space="preserve">, нужно оценить, какой метод будет более простым, быстрым и логичным. Зачастую более длинный путь по просекам, дорогам и открытым местам оказывается более оптимальным (то есть преодолевается быстрее и с меньшими затратами сил), чем </w:t>
      </w:r>
      <w:proofErr w:type="spellStart"/>
      <w:r w:rsidRPr="002B6F19">
        <w:rPr>
          <w:rFonts w:ascii="Times New Roman" w:hAnsi="Times New Roman"/>
          <w:sz w:val="24"/>
          <w:szCs w:val="24"/>
          <w:lang w:eastAsia="ru-RU"/>
        </w:rPr>
        <w:t>ломежка</w:t>
      </w:r>
      <w:proofErr w:type="spellEnd"/>
      <w:r w:rsidRPr="002B6F19">
        <w:rPr>
          <w:rFonts w:ascii="Times New Roman" w:hAnsi="Times New Roman"/>
          <w:sz w:val="24"/>
          <w:szCs w:val="24"/>
          <w:lang w:eastAsia="ru-RU"/>
        </w:rPr>
        <w:t xml:space="preserve"> напрямую по азимуту. Но в некоторых ситуациях движение напрямик наоборот дает выигрыш. Это зависит от многих факторов, которые следует предусмотреть и учесть: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качество и проходимость дорог. По некоторым дорогам идти трудней, чем просто по лесу.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плотность леса, завалы, заболоченность. Откровенную сельву лучше обойти, чем продираться насквозь.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вырубки, пахота, высокая трава. Двигаться по таким пространствам очень неудобно, проще обойти, чем пересекать.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простота ориентирования. Сомнительные дорожки могут не найтись или вскоре исчезнуть. Лучше выбирать для вариантов обхода надежные ориентиры.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Умение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запоминать карту</w:t>
      </w:r>
      <w:r w:rsidRPr="002B6F19">
        <w:rPr>
          <w:rFonts w:ascii="Times New Roman" w:hAnsi="Times New Roman"/>
          <w:sz w:val="24"/>
          <w:szCs w:val="24"/>
          <w:lang w:eastAsia="ru-RU"/>
        </w:rPr>
        <w:t> - очень полезный навык.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Не</w:t>
      </w:r>
      <w:r w:rsidRPr="002B6F19">
        <w:rPr>
          <w:rFonts w:ascii="Times New Roman" w:hAnsi="Times New Roman"/>
          <w:sz w:val="24"/>
          <w:szCs w:val="24"/>
          <w:lang w:eastAsia="ru-RU"/>
        </w:rPr>
        <w:t> нужно все время идти, уткнувшись в планшет - надо ведь и под ноги смотреть! Поэтому при чтении карты нужно стараться запомнить участок </w:t>
      </w:r>
      <w:r w:rsidRPr="002B6F19">
        <w:rPr>
          <w:rFonts w:ascii="Times New Roman" w:hAnsi="Times New Roman"/>
          <w:i/>
          <w:iCs/>
          <w:sz w:val="24"/>
          <w:szCs w:val="24"/>
          <w:lang w:eastAsia="ru-RU"/>
        </w:rPr>
        <w:t>предстоящего маршрута</w:t>
      </w:r>
      <w:r w:rsidRPr="002B6F19">
        <w:rPr>
          <w:rFonts w:ascii="Times New Roman" w:hAnsi="Times New Roman"/>
          <w:sz w:val="24"/>
          <w:szCs w:val="24"/>
          <w:lang w:eastAsia="ru-RU"/>
        </w:rPr>
        <w:t>, выделить ориентиры, на которые придется обращать внимание и при движении мысленно сравнивать картинку с местностью. Для того, чтобы на карте быстро найти нужное место, сначала выделите взглядом заметные знакомые ориентиры, а затем, отталкиваясь от них, проследите свой маршрут до текущей точки. В спортивном ориентировании спортсмены всегда держат карту так, чтобы ноготь большого пальца находился на текущей точке стояния, и не тратят каждый раз время на то, чтобы вновь ее отыскать.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Умение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запоминать пройденный путь</w:t>
      </w:r>
      <w:r w:rsidRPr="002B6F19">
        <w:rPr>
          <w:rFonts w:ascii="Times New Roman" w:hAnsi="Times New Roman"/>
          <w:sz w:val="24"/>
          <w:szCs w:val="24"/>
          <w:lang w:eastAsia="ru-RU"/>
        </w:rPr>
        <w:t> тоже важно. Нужно фиксировать в памяти основные ориентиры, чтобы можно было при необходимость вернуться тем же путем или составить описание, отчет.</w:t>
      </w:r>
    </w:p>
    <w:p w:rsidR="00C40469" w:rsidRPr="002B6F19" w:rsidRDefault="00C40469" w:rsidP="00C4046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 движении по выбранному маршруту часто приходится преодолевать длинные перегоны вдоль очевидных линейных ориентиров. Например, бежать по дороге или двигаться вдоль русла ручья. Имеет смысл применять сначала "грубое", а затем "точное" ориентирование: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Вначале допустимо т.н.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"грубое ориентирование"</w:t>
      </w:r>
      <w:r w:rsidRPr="002B6F19">
        <w:rPr>
          <w:rFonts w:ascii="Times New Roman" w:hAnsi="Times New Roman"/>
          <w:sz w:val="24"/>
          <w:szCs w:val="24"/>
          <w:lang w:eastAsia="ru-RU"/>
        </w:rPr>
        <w:t>, при котором внимание обращается только на явные и хорошо заметные ориентиры: перекрёстки, развилки, характерные изгибы и т.п. Скорость движения при этом существенно возрастает, так как не приходится непрерывно читать карту и концентрировать внимание на мелких подробностях.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Чтобы не проскочить мимо цели, нужно заранее определить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останавливающий ориентир</w:t>
      </w:r>
      <w:r w:rsidRPr="002B6F19">
        <w:rPr>
          <w:rFonts w:ascii="Times New Roman" w:hAnsi="Times New Roman"/>
          <w:sz w:val="24"/>
          <w:szCs w:val="24"/>
          <w:lang w:eastAsia="ru-RU"/>
        </w:rPr>
        <w:t> - заметный объект, появление которого будет означать, что пора притормозить.</w:t>
      </w:r>
    </w:p>
    <w:p w:rsidR="00C40469" w:rsidRPr="002B6F1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Приближаясь к цели, начинаем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"точное ориентирование"</w:t>
      </w:r>
      <w:r w:rsidRPr="002B6F19">
        <w:rPr>
          <w:rFonts w:ascii="Times New Roman" w:hAnsi="Times New Roman"/>
          <w:sz w:val="24"/>
          <w:szCs w:val="24"/>
          <w:lang w:eastAsia="ru-RU"/>
        </w:rPr>
        <w:t>, при котором нужно максимально сконцентрироваться на всех деталях, изображённых в карте и по цепочке ориентиров выйти к цели. Бежать при этом уже не получится, возможно, даже придётся совсем остановиться, чтобы вчитаться в карту. Способность эффективно работать с картой на бегу достигается тренировками.</w:t>
      </w:r>
    </w:p>
    <w:p w:rsidR="00027E4A" w:rsidRPr="00C40469" w:rsidRDefault="00C40469" w:rsidP="00C40469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F19">
        <w:rPr>
          <w:rFonts w:ascii="Times New Roman" w:hAnsi="Times New Roman"/>
          <w:sz w:val="24"/>
          <w:szCs w:val="24"/>
          <w:lang w:eastAsia="ru-RU"/>
        </w:rPr>
        <w:t>Если непрерывной цепочки ориентиров, ведущих к нужной точке, найти не удаётся, можно воспользоваться точным коротким азимутом от ближайшего явного объекта-ориентира. Такой объект называется </w:t>
      </w:r>
      <w:r w:rsidRPr="002B6F19">
        <w:rPr>
          <w:rFonts w:ascii="Times New Roman" w:hAnsi="Times New Roman"/>
          <w:b/>
          <w:bCs/>
          <w:sz w:val="24"/>
          <w:szCs w:val="24"/>
          <w:lang w:eastAsia="ru-RU"/>
        </w:rPr>
        <w:t>привязкой</w:t>
      </w:r>
      <w:r w:rsidRPr="002B6F19">
        <w:rPr>
          <w:rFonts w:ascii="Times New Roman" w:hAnsi="Times New Roman"/>
          <w:sz w:val="24"/>
          <w:szCs w:val="24"/>
          <w:lang w:eastAsia="ru-RU"/>
        </w:rPr>
        <w:t>. В случае, если выйти азимутом на цель не получилось, следует вернуться к привязке и повторить попытку, или выбрать другой объект-привязку.</w:t>
      </w:r>
    </w:p>
    <w:sectPr w:rsidR="00027E4A" w:rsidRPr="00C40469" w:rsidSect="00E70F71">
      <w:pgSz w:w="16838" w:h="11906" w:orient="landscape"/>
      <w:pgMar w:top="282" w:right="42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0D" w:rsidRDefault="00DF5A0D" w:rsidP="00C40469">
      <w:pPr>
        <w:spacing w:after="0" w:line="240" w:lineRule="auto"/>
      </w:pPr>
      <w:r>
        <w:separator/>
      </w:r>
    </w:p>
  </w:endnote>
  <w:endnote w:type="continuationSeparator" w:id="0">
    <w:p w:rsidR="00DF5A0D" w:rsidRDefault="00DF5A0D" w:rsidP="00C4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0D" w:rsidRDefault="00DF5A0D" w:rsidP="00C40469">
      <w:pPr>
        <w:spacing w:after="0" w:line="240" w:lineRule="auto"/>
      </w:pPr>
      <w:r>
        <w:separator/>
      </w:r>
    </w:p>
  </w:footnote>
  <w:footnote w:type="continuationSeparator" w:id="0">
    <w:p w:rsidR="00DF5A0D" w:rsidRDefault="00DF5A0D" w:rsidP="00C4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136E"/>
    <w:multiLevelType w:val="multilevel"/>
    <w:tmpl w:val="454E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84D59"/>
    <w:multiLevelType w:val="multilevel"/>
    <w:tmpl w:val="0E2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E3AE5"/>
    <w:multiLevelType w:val="multilevel"/>
    <w:tmpl w:val="5C60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C5809"/>
    <w:multiLevelType w:val="multilevel"/>
    <w:tmpl w:val="5A1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15E5C"/>
    <w:multiLevelType w:val="multilevel"/>
    <w:tmpl w:val="758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55889"/>
    <w:multiLevelType w:val="multilevel"/>
    <w:tmpl w:val="A81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F39D5"/>
    <w:multiLevelType w:val="multilevel"/>
    <w:tmpl w:val="C7DA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9D2A21"/>
    <w:multiLevelType w:val="multilevel"/>
    <w:tmpl w:val="D21E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9733ED"/>
    <w:multiLevelType w:val="multilevel"/>
    <w:tmpl w:val="9B7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E63275"/>
    <w:multiLevelType w:val="multilevel"/>
    <w:tmpl w:val="E52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C43D62"/>
    <w:multiLevelType w:val="multilevel"/>
    <w:tmpl w:val="183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57C35"/>
    <w:multiLevelType w:val="multilevel"/>
    <w:tmpl w:val="94F0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A204FD"/>
    <w:multiLevelType w:val="multilevel"/>
    <w:tmpl w:val="FA82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7C2E38"/>
    <w:multiLevelType w:val="multilevel"/>
    <w:tmpl w:val="C3E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69"/>
    <w:rsid w:val="00027E4A"/>
    <w:rsid w:val="00C40469"/>
    <w:rsid w:val="00D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8B16"/>
  <w15:chartTrackingRefBased/>
  <w15:docId w15:val="{7AE5748C-A977-41C7-98D8-238AFA6E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46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4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4046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4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kmgtu.ru/library/index.php?title=%D0%9A%D0%BE%D0%BC%D0%BF%D0%B0%D1%81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4239</Words>
  <Characters>24167</Characters>
  <Application>Microsoft Office Word</Application>
  <DocSecurity>0</DocSecurity>
  <Lines>201</Lines>
  <Paragraphs>56</Paragraphs>
  <ScaleCrop>false</ScaleCrop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2025-01-21T09:33:00Z</dcterms:created>
  <dcterms:modified xsi:type="dcterms:W3CDTF">2025-01-21T09:35:00Z</dcterms:modified>
</cp:coreProperties>
</file>