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A7" w:rsidRDefault="00B61EA7" w:rsidP="00B61E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"/>
        <w:gridCol w:w="4189"/>
        <w:gridCol w:w="4512"/>
      </w:tblGrid>
      <w:tr w:rsidR="00B61EA7" w:rsidTr="00705FF1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 дополнительного образования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Шевчук Татьяна Леонидовна</w:t>
            </w:r>
          </w:p>
        </w:tc>
      </w:tr>
      <w:tr w:rsidR="00B61EA7" w:rsidTr="00705FF1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объединения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6278D3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Спортивный туризм 2, 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ПФ</w:t>
            </w:r>
          </w:p>
        </w:tc>
      </w:tr>
      <w:tr w:rsidR="00B61EA7" w:rsidTr="00705FF1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 занятия, №3 группы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05.03.2025 </w:t>
            </w:r>
          </w:p>
        </w:tc>
      </w:tr>
      <w:tr w:rsidR="00B61EA7" w:rsidTr="00705FF1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Экскурсии и походы выходного дня</w:t>
            </w:r>
          </w:p>
        </w:tc>
      </w:tr>
      <w:tr w:rsidR="00B61EA7" w:rsidTr="00705FF1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</w:p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  <w:r w:rsidRPr="001757C8">
        <w:rPr>
          <w:rFonts w:ascii="Times New Roman" w:hAnsi="Times New Roman" w:cs="Times New Roman"/>
          <w:sz w:val="28"/>
          <w:szCs w:val="28"/>
        </w:rPr>
        <w:t>Поход выходного дня, продолжительность которого составляет от 1 до 3 суток, является наиболее доступным видом туристского похода для школьников и студентов. Он помогает лучше изучить природу родного края, выявить влияние человека на окружающую среду. Правильно организованный и хорошо проведенный поход укрепляет здоровье, закаляет организм, развивает силу, ловкость, выносливость, инициативу, мужество, настойчивость, дисциплинирует, активизирует в труде. В походе рождается чувство коллективизма, любви к природе, расширяется кругозор, духовно совершенствуется личность каждого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EA7" w:rsidRDefault="00B61EA7" w:rsidP="00B61EA7">
      <w:r w:rsidRPr="001757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E391BA" wp14:editId="335A563A">
            <wp:extent cx="6195060" cy="3470201"/>
            <wp:effectExtent l="0" t="0" r="0" b="0"/>
            <wp:docPr id="5" name="Рисунок 5" descr="Image 19 of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9 of 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105" cy="347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7C8">
        <w:rPr>
          <w:rFonts w:ascii="Times New Roman" w:hAnsi="Times New Roman" w:cs="Times New Roman"/>
          <w:sz w:val="28"/>
          <w:szCs w:val="28"/>
        </w:rPr>
        <w:t>На маршруте туристам встреча</w:t>
      </w:r>
      <w:r>
        <w:rPr>
          <w:rFonts w:ascii="Times New Roman" w:hAnsi="Times New Roman" w:cs="Times New Roman"/>
          <w:sz w:val="28"/>
          <w:szCs w:val="28"/>
        </w:rPr>
        <w:t>ются различные естественные пре</w:t>
      </w:r>
      <w:r w:rsidRPr="001757C8">
        <w:rPr>
          <w:rFonts w:ascii="Times New Roman" w:hAnsi="Times New Roman" w:cs="Times New Roman"/>
          <w:sz w:val="28"/>
          <w:szCs w:val="28"/>
        </w:rPr>
        <w:t xml:space="preserve">пятствия: ручьи, реки, болота, овраги, осыпи, лесные чащи и завалы. С техникой их преодоления участников похода нужно ознакомить в </w:t>
      </w:r>
      <w:proofErr w:type="spellStart"/>
      <w:r w:rsidRPr="001757C8">
        <w:rPr>
          <w:rFonts w:ascii="Times New Roman" w:hAnsi="Times New Roman" w:cs="Times New Roman"/>
          <w:sz w:val="28"/>
          <w:szCs w:val="28"/>
        </w:rPr>
        <w:t>предпоходный</w:t>
      </w:r>
      <w:proofErr w:type="spellEnd"/>
      <w:r w:rsidRPr="001757C8">
        <w:rPr>
          <w:rFonts w:ascii="Times New Roman" w:hAnsi="Times New Roman" w:cs="Times New Roman"/>
          <w:sz w:val="28"/>
          <w:szCs w:val="28"/>
        </w:rPr>
        <w:t xml:space="preserve"> период. Необходим</w:t>
      </w:r>
      <w:r>
        <w:rPr>
          <w:rFonts w:ascii="Times New Roman" w:hAnsi="Times New Roman" w:cs="Times New Roman"/>
          <w:sz w:val="28"/>
          <w:szCs w:val="28"/>
        </w:rPr>
        <w:t xml:space="preserve">о помнить, что прямой путь </w:t>
      </w:r>
      <w:r w:rsidRPr="001757C8">
        <w:rPr>
          <w:rFonts w:ascii="Times New Roman" w:hAnsi="Times New Roman" w:cs="Times New Roman"/>
          <w:sz w:val="28"/>
          <w:szCs w:val="28"/>
        </w:rPr>
        <w:t xml:space="preserve">не всегда самый короткий, </w:t>
      </w:r>
      <w:proofErr w:type="gramStart"/>
      <w:r w:rsidRPr="001757C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757C8">
        <w:rPr>
          <w:rFonts w:ascii="Times New Roman" w:hAnsi="Times New Roman" w:cs="Times New Roman"/>
          <w:sz w:val="28"/>
          <w:szCs w:val="28"/>
        </w:rPr>
        <w:t xml:space="preserve"> если целью похода не является отработка техники преодоления естественных препятствий, их лучше обойти. Место для обеденного привала, как и ночлега, выбирается сухое и ровное, на возвышенности. Окр</w:t>
      </w:r>
      <w:r>
        <w:rPr>
          <w:rFonts w:ascii="Times New Roman" w:hAnsi="Times New Roman" w:cs="Times New Roman"/>
          <w:sz w:val="28"/>
          <w:szCs w:val="28"/>
        </w:rPr>
        <w:t>ужающий ландшафт должен быть жи</w:t>
      </w:r>
      <w:r w:rsidRPr="001757C8">
        <w:rPr>
          <w:rFonts w:ascii="Times New Roman" w:hAnsi="Times New Roman" w:cs="Times New Roman"/>
          <w:sz w:val="28"/>
          <w:szCs w:val="28"/>
        </w:rPr>
        <w:t xml:space="preserve">вописным. Необходимое условие для устройства бивака – наличие источника воды и топлива в радиусе 300 м. Следует помнить, что турист – </w:t>
      </w:r>
      <w:r>
        <w:rPr>
          <w:rFonts w:ascii="Times New Roman" w:hAnsi="Times New Roman" w:cs="Times New Roman"/>
          <w:sz w:val="28"/>
          <w:szCs w:val="28"/>
        </w:rPr>
        <w:t>друг природы. В этой связи суще</w:t>
      </w:r>
      <w:r w:rsidRPr="001757C8">
        <w:rPr>
          <w:rFonts w:ascii="Times New Roman" w:hAnsi="Times New Roman" w:cs="Times New Roman"/>
          <w:sz w:val="28"/>
          <w:szCs w:val="28"/>
        </w:rPr>
        <w:t xml:space="preserve">ствует несколько правил, которыми </w:t>
      </w:r>
      <w:r w:rsidRPr="001757C8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руководствоваться при устройстве и снятии бивака: − не следует останавливаться на ночлег вблизи населенного пункта; − разводить костер нужно по </w:t>
      </w:r>
      <w:r>
        <w:rPr>
          <w:rFonts w:ascii="Times New Roman" w:hAnsi="Times New Roman" w:cs="Times New Roman"/>
          <w:sz w:val="28"/>
          <w:szCs w:val="28"/>
        </w:rPr>
        <w:t>возможности на месте старого ко</w:t>
      </w:r>
      <w:r w:rsidRPr="001757C8">
        <w:rPr>
          <w:rFonts w:ascii="Times New Roman" w:hAnsi="Times New Roman" w:cs="Times New Roman"/>
          <w:sz w:val="28"/>
          <w:szCs w:val="28"/>
        </w:rPr>
        <w:t>стрища; − нельзя рубить деревья для устройства бивака; − палатки необходимо растягивать между деревьями; − для приготовления пищи на ко</w:t>
      </w:r>
      <w:r>
        <w:rPr>
          <w:rFonts w:ascii="Times New Roman" w:hAnsi="Times New Roman" w:cs="Times New Roman"/>
          <w:sz w:val="28"/>
          <w:szCs w:val="28"/>
        </w:rPr>
        <w:t>стре следует использовать метал</w:t>
      </w:r>
      <w:r w:rsidRPr="001757C8">
        <w:rPr>
          <w:rFonts w:ascii="Times New Roman" w:hAnsi="Times New Roman" w:cs="Times New Roman"/>
          <w:sz w:val="28"/>
          <w:szCs w:val="28"/>
        </w:rPr>
        <w:t>лический тросик, натянутый между деревьями; − нельзя разрешать участникам ходить без обуви; − не нужно ставить палатку у одиноко стоящих деревьев, особенно если это сосна или ель; − нельзя выливать остатки пищи в водоемы; − перед закапыванием в землю жестяных банок из-под консервов следует обжигать их на костре, жестяные банки расплющивать; − перед уходом необходимо прибрать стоянку и залить костер. Любой поход должен решать не только спортивно-оздоровительные и воспитательные, но и поз</w:t>
      </w:r>
      <w:r>
        <w:rPr>
          <w:rFonts w:ascii="Times New Roman" w:hAnsi="Times New Roman" w:cs="Times New Roman"/>
          <w:sz w:val="28"/>
          <w:szCs w:val="28"/>
        </w:rPr>
        <w:t>навательные задачи. Поэтому сво</w:t>
      </w:r>
      <w:r w:rsidRPr="001757C8">
        <w:rPr>
          <w:rFonts w:ascii="Times New Roman" w:hAnsi="Times New Roman" w:cs="Times New Roman"/>
          <w:sz w:val="28"/>
          <w:szCs w:val="28"/>
        </w:rPr>
        <w:t>бодное время на привале необходимо использовать для получения информации о животном и растительном мире района, о памятниках природы и влиянии хозяйственно</w:t>
      </w:r>
      <w:r>
        <w:rPr>
          <w:rFonts w:ascii="Times New Roman" w:hAnsi="Times New Roman" w:cs="Times New Roman"/>
          <w:sz w:val="28"/>
          <w:szCs w:val="28"/>
        </w:rPr>
        <w:t>й деятельности человека на окру</w:t>
      </w:r>
      <w:r w:rsidRPr="001757C8">
        <w:rPr>
          <w:rFonts w:ascii="Times New Roman" w:hAnsi="Times New Roman" w:cs="Times New Roman"/>
          <w:sz w:val="28"/>
          <w:szCs w:val="28"/>
        </w:rPr>
        <w:t xml:space="preserve">жающую среду. </w:t>
      </w:r>
      <w:r>
        <w:rPr>
          <w:noProof/>
          <w:lang w:eastAsia="ru-RU"/>
        </w:rPr>
        <w:drawing>
          <wp:inline distT="0" distB="0" distL="0" distR="0" wp14:anchorId="2BAAB7C1" wp14:editId="4F5821EE">
            <wp:extent cx="5791200" cy="4343402"/>
            <wp:effectExtent l="0" t="0" r="0" b="0"/>
            <wp:docPr id="6" name="Рисунок 6" descr="Image 37 of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37 of 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45" cy="434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EA7" w:rsidRDefault="00B61EA7" w:rsidP="00B61EA7">
      <w:r>
        <w:rPr>
          <w:noProof/>
          <w:lang w:eastAsia="ru-RU"/>
        </w:rPr>
        <w:lastRenderedPageBreak/>
        <w:drawing>
          <wp:inline distT="0" distB="0" distL="0" distR="0" wp14:anchorId="031A97DB" wp14:editId="2E4071B8">
            <wp:extent cx="5940425" cy="4450678"/>
            <wp:effectExtent l="0" t="0" r="3175" b="7620"/>
            <wp:docPr id="7" name="Рисунок 7" descr="Image 56 of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56 of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EA7" w:rsidRDefault="00B61EA7" w:rsidP="00B61EA7">
      <w:r>
        <w:rPr>
          <w:noProof/>
          <w:lang w:eastAsia="ru-RU"/>
        </w:rPr>
        <w:drawing>
          <wp:inline distT="0" distB="0" distL="0" distR="0" wp14:anchorId="79576C6B" wp14:editId="29E74E24">
            <wp:extent cx="5940425" cy="4450678"/>
            <wp:effectExtent l="0" t="0" r="3175" b="7620"/>
            <wp:docPr id="8" name="Рисунок 8" descr="Image 80 of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80 of 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"/>
        <w:gridCol w:w="4189"/>
        <w:gridCol w:w="4512"/>
      </w:tblGrid>
      <w:tr w:rsidR="00B61EA7" w:rsidTr="00705FF1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 дополнительного образования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Шевчук Татьяна Леонидовна</w:t>
            </w:r>
          </w:p>
        </w:tc>
      </w:tr>
      <w:tr w:rsidR="00B61EA7" w:rsidTr="00705FF1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объединения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Школа безопасности</w:t>
            </w:r>
          </w:p>
        </w:tc>
      </w:tr>
      <w:tr w:rsidR="00B61EA7" w:rsidTr="00705FF1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 занятия, №3 группы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07.03.2025 </w:t>
            </w:r>
          </w:p>
        </w:tc>
      </w:tr>
      <w:tr w:rsidR="00B61EA7" w:rsidTr="00705FF1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Экскурсии и походы выходного дня</w:t>
            </w:r>
          </w:p>
        </w:tc>
      </w:tr>
      <w:tr w:rsidR="00B61EA7" w:rsidTr="00705FF1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A7" w:rsidRDefault="00B61EA7" w:rsidP="0070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</w:p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  <w:r w:rsidRPr="001757C8">
        <w:rPr>
          <w:rFonts w:ascii="Times New Roman" w:hAnsi="Times New Roman" w:cs="Times New Roman"/>
          <w:sz w:val="28"/>
          <w:szCs w:val="28"/>
        </w:rPr>
        <w:t xml:space="preserve">В условиях похода каждый учащийся попадает в особую атмосферу теплоты, радушия, общения, новых знакомств, нередко обретает друзей, в кругу которых формируются и новые интересы. В таких походах учащаяся молодёжь учится самообслуживанию, коллективизму, дисциплинированности, ответственности. </w:t>
      </w:r>
    </w:p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  <w:r w:rsidRPr="001757C8">
        <w:rPr>
          <w:rFonts w:ascii="Times New Roman" w:hAnsi="Times New Roman" w:cs="Times New Roman"/>
          <w:sz w:val="28"/>
          <w:szCs w:val="28"/>
        </w:rPr>
        <w:t xml:space="preserve">Походы помогают овладеть такими полезными навыками, как ориентирование на местности, умение оказывать доврачебную помощь, передвигаться в условиях бездорожья, преодолевать преграды, готовить пищу на костре и другое. </w:t>
      </w:r>
    </w:p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  <w:r w:rsidRPr="001757C8">
        <w:rPr>
          <w:rFonts w:ascii="Times New Roman" w:hAnsi="Times New Roman" w:cs="Times New Roman"/>
          <w:sz w:val="28"/>
          <w:szCs w:val="28"/>
        </w:rPr>
        <w:t xml:space="preserve">Включение в программу походов выходного дня массовых мероприятий (игры на местности, соревнования по туризму, спортивному ориентированию, конкурс самодеятельности у костра, приготовление еды на костре) повышает интерес к походам, улучшает эмоциональное состояние участников похода, делает отдых более эффективным. </w:t>
      </w:r>
    </w:p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  <w:r w:rsidRPr="001757C8">
        <w:rPr>
          <w:rFonts w:ascii="Times New Roman" w:hAnsi="Times New Roman" w:cs="Times New Roman"/>
          <w:sz w:val="28"/>
          <w:szCs w:val="28"/>
        </w:rPr>
        <w:t xml:space="preserve">Туристские походы, согласно своей цели, подразделяются на походы рекреационные (учебно-рекреационные) и походы спортивные (учебно-спортивные). </w:t>
      </w:r>
    </w:p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  <w:r w:rsidRPr="001757C8">
        <w:rPr>
          <w:rFonts w:ascii="Times New Roman" w:hAnsi="Times New Roman" w:cs="Times New Roman"/>
          <w:sz w:val="28"/>
          <w:szCs w:val="28"/>
        </w:rPr>
        <w:t>Рекреационные походы можно подразделить на походы рекреационно-оздоровительные (их в литературе принято называть просто оздоровительными), рекреационно-познавательные (например, экологические походы), рекреационно-спортивные. На основании продолжительности похода (в днях) все походы можно подразделить на походы выходного дня и многодневные походы.</w:t>
      </w:r>
    </w:p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  <w:r w:rsidRPr="001757C8">
        <w:rPr>
          <w:rFonts w:ascii="Times New Roman" w:hAnsi="Times New Roman" w:cs="Times New Roman"/>
          <w:sz w:val="28"/>
          <w:szCs w:val="28"/>
        </w:rPr>
        <w:t xml:space="preserve"> Поход с активными способами передвижения, но не предусматривающий организации ночлега, собственно, походом не является – это так называемая туристская прогулка. </w:t>
      </w:r>
    </w:p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  <w:r w:rsidRPr="001757C8">
        <w:rPr>
          <w:rFonts w:ascii="Times New Roman" w:hAnsi="Times New Roman" w:cs="Times New Roman"/>
          <w:sz w:val="28"/>
          <w:szCs w:val="28"/>
        </w:rPr>
        <w:t>Поход, предусматривающий организацию одного-двух ночлегов (обычно осуществляемый в выходные дни), принято называть походом выходного дня. В подавляющем большинстве походы выходного дня организуются с целью оздоровления и отдыха участников. Кроме того, они могут преследовать учебные цели (походы с изучающими туризм учащимися) и тренировочные цели (как часть программы подготовительного периода перед осуществлением спортивных походов).</w:t>
      </w:r>
    </w:p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  <w:r w:rsidRPr="001757C8">
        <w:rPr>
          <w:rFonts w:ascii="Times New Roman" w:hAnsi="Times New Roman" w:cs="Times New Roman"/>
          <w:sz w:val="28"/>
          <w:szCs w:val="28"/>
        </w:rPr>
        <w:lastRenderedPageBreak/>
        <w:t xml:space="preserve"> Многодневные походы могут быть как рекреационными походами, так и спортивными. </w:t>
      </w:r>
    </w:p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  <w:r w:rsidRPr="001757C8">
        <w:rPr>
          <w:rFonts w:ascii="Times New Roman" w:hAnsi="Times New Roman" w:cs="Times New Roman"/>
          <w:sz w:val="28"/>
          <w:szCs w:val="28"/>
        </w:rPr>
        <w:t xml:space="preserve">В походах выходного дня не регламентируются количественные параметры (продолжительность похода и протяженность маршрута), выбор района похода, комплектование походной группы, выбор снаряжения и порядок питания участников в походных условиях и так далее. </w:t>
      </w:r>
    </w:p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  <w:r w:rsidRPr="001757C8">
        <w:rPr>
          <w:rFonts w:ascii="Times New Roman" w:hAnsi="Times New Roman" w:cs="Times New Roman"/>
          <w:sz w:val="28"/>
          <w:szCs w:val="28"/>
        </w:rPr>
        <w:t xml:space="preserve">Важные моменты организации и проведения рекреационных походов определяют сами организаторы похода (руководители физического воспитания, преподаватели), исходя из поставленных перед походом целей и задач, требований безопасности, наличия организационных (материальных) ресурсов и другое. Таким образом, сама эффективность достижения целей каждого конкретного похода будет диктовать основные требования к его организации и проведению. </w:t>
      </w:r>
    </w:p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  <w:r w:rsidRPr="001757C8">
        <w:rPr>
          <w:rFonts w:ascii="Times New Roman" w:hAnsi="Times New Roman" w:cs="Times New Roman"/>
          <w:sz w:val="28"/>
          <w:szCs w:val="28"/>
        </w:rPr>
        <w:t xml:space="preserve">В период подготовки оздоровительного похода, туристы решают целый ряд организационных вопросов. Среди них выделим следующие наиболее важные вопросы и мероприятия: – выбор района похода; – разработка маршрута похода (нитки маршрута); – комплектование походной группы и распределение обязанностей в ней; – составление календарного плана-графика похода; – выбор необходимого походного снаряжения; – составление походного рациона питания и определение походного режима питания; – оформление необходимой походной документации (при необходимости). </w:t>
      </w:r>
    </w:p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  <w:r w:rsidRPr="001757C8">
        <w:rPr>
          <w:rFonts w:ascii="Times New Roman" w:hAnsi="Times New Roman" w:cs="Times New Roman"/>
          <w:sz w:val="28"/>
          <w:szCs w:val="28"/>
        </w:rPr>
        <w:t>При выборе района проведения похода следует учитывать прежде всего поставленные перед походом цели и задачи, состав конкретной походной группы (возраст, состояние здоровья, устремления и пожелания участников), объем свободного времени, которым располагают участники похода.</w:t>
      </w:r>
    </w:p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  <w:r w:rsidRPr="001757C8">
        <w:rPr>
          <w:rFonts w:ascii="Times New Roman" w:hAnsi="Times New Roman" w:cs="Times New Roman"/>
          <w:sz w:val="28"/>
          <w:szCs w:val="28"/>
        </w:rPr>
        <w:t xml:space="preserve"> Для рекреационно-оздоровительных походов выбирается район, который позволит</w:t>
      </w:r>
      <w:r>
        <w:rPr>
          <w:rFonts w:ascii="Times New Roman" w:hAnsi="Times New Roman" w:cs="Times New Roman"/>
          <w:sz w:val="28"/>
          <w:szCs w:val="28"/>
        </w:rPr>
        <w:t xml:space="preserve"> наилучшим образом выполнить за</w:t>
      </w:r>
      <w:r w:rsidRPr="001757C8">
        <w:rPr>
          <w:rFonts w:ascii="Times New Roman" w:hAnsi="Times New Roman" w:cs="Times New Roman"/>
          <w:sz w:val="28"/>
          <w:szCs w:val="28"/>
        </w:rPr>
        <w:t>дачи оздоровления, полноценного отдыха участников в природной среде. С рекреационными задачами могут успешно сочетаться и познавательные задачи – расширение кругозора участников, их знаний природы, культурно-исторического наследия предков и другое. Обычно такие походы совершаются по родному краю и преследуют краеведческие цели. Таким образом, выбор района оздоровительного похода продиктован наличием в нем природных рекреационных ресурсов (лесные массивы: чистые водоемы, пригодные для купания, чистый воздух, эстетически привлекательные ландшафты и другое). Кроме того, он определяется наличием целевых рекреационно-познавательных объектов посещения, которые вызовут наибольший интерес у участников похода. К таким объектам можно отнест</w:t>
      </w:r>
      <w:r>
        <w:rPr>
          <w:rFonts w:ascii="Times New Roman" w:hAnsi="Times New Roman" w:cs="Times New Roman"/>
          <w:sz w:val="28"/>
          <w:szCs w:val="28"/>
        </w:rPr>
        <w:t xml:space="preserve">и, например, локальные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участки </w:t>
      </w:r>
      <w:r w:rsidRPr="001757C8">
        <w:rPr>
          <w:rFonts w:ascii="Times New Roman" w:hAnsi="Times New Roman" w:cs="Times New Roman"/>
          <w:sz w:val="28"/>
          <w:szCs w:val="28"/>
        </w:rPr>
        <w:t xml:space="preserve"> маршрута</w:t>
      </w:r>
      <w:proofErr w:type="gramEnd"/>
      <w:r w:rsidRPr="001757C8">
        <w:rPr>
          <w:rFonts w:ascii="Times New Roman" w:hAnsi="Times New Roman" w:cs="Times New Roman"/>
          <w:sz w:val="28"/>
          <w:szCs w:val="28"/>
        </w:rPr>
        <w:t xml:space="preserve"> с </w:t>
      </w:r>
      <w:r w:rsidRPr="001757C8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красивыми ландшафтами, живописные реки, озера, привлекательные участки лесных массивов (сосновые светлые боры, рощи из широколиственных деревьев) и так далее. </w:t>
      </w:r>
    </w:p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  <w:r w:rsidRPr="001757C8">
        <w:rPr>
          <w:rFonts w:ascii="Times New Roman" w:hAnsi="Times New Roman" w:cs="Times New Roman"/>
          <w:sz w:val="28"/>
          <w:szCs w:val="28"/>
        </w:rPr>
        <w:t>В районе похода должны иметься удобные пункты для подъезда к началу маршрута и пункты отъезда от окончания маршрута. Район похода должен иметь хорошую «проходимость» – желательно, чтобы он включал достаточно густую сеть пригодных для осуществления пешего, велосипедного похода лесных, полевых дорог и троп. В таком случае участники при движении по маршруту не будут испытывать физических и эмоциональных перегрузок. Кроме указанных критериев, отметим, что район похода должен содержать достаточное количество источников чистой воды для организации питания; в нём должны быть места, удобные для организации ночлега и отдыха туристов (в том числе оборудованные ту</w:t>
      </w:r>
      <w:r>
        <w:rPr>
          <w:rFonts w:ascii="Times New Roman" w:hAnsi="Times New Roman" w:cs="Times New Roman"/>
          <w:sz w:val="28"/>
          <w:szCs w:val="28"/>
        </w:rPr>
        <w:t>ристские стоянки).</w:t>
      </w:r>
    </w:p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Наиболее рас</w:t>
      </w:r>
      <w:r w:rsidRPr="001757C8">
        <w:rPr>
          <w:rFonts w:ascii="Times New Roman" w:hAnsi="Times New Roman" w:cs="Times New Roman"/>
          <w:sz w:val="28"/>
          <w:szCs w:val="28"/>
        </w:rPr>
        <w:t xml:space="preserve">пространенная разновидность оздоровительных походов – это походы в течение выходного дня. Поэтому ограниченность походного времени также накладывает отпечаток на выбор района похода: выбираются рекреационные районы из числа близлежащих к месту жительства участников. После выбора района похода по имеющемуся картографическому материалу и иной информации разрабатывают конкретный маршрут похода (нитку маршрута). </w:t>
      </w:r>
    </w:p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  <w:r w:rsidRPr="001757C8">
        <w:rPr>
          <w:rFonts w:ascii="Times New Roman" w:hAnsi="Times New Roman" w:cs="Times New Roman"/>
          <w:sz w:val="28"/>
          <w:szCs w:val="28"/>
        </w:rPr>
        <w:t>Нитка маршрута, разработанная по топографической карте района похода, представляет такую последовательность ориентиров: пункт старта, опорные ориентиры дневных переходов, места туристских биваков и пункт финиша. В случае маркированных маршрутов (например, маркированных маршрутов экологических походов, экскурсионных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экологических троп) нитка марш</w:t>
      </w:r>
      <w:r w:rsidRPr="001757C8">
        <w:rPr>
          <w:rFonts w:ascii="Times New Roman" w:hAnsi="Times New Roman" w:cs="Times New Roman"/>
          <w:sz w:val="28"/>
          <w:szCs w:val="28"/>
        </w:rPr>
        <w:t>рута должна быть не только нанесена на карту, но так или иначе обозначена (маркирована) на местности. Выбор района похода и разработка маршрута – это определяющие задачи подготовительного периода. При разработке маршрута рекреационного похода выполняется следующая творческая работа с топографической картой и иными информационными материалами: – определяется необходимая протяженность маршрута (с учетом состава группы, намеченных целей похода); – из всех достопримечательностей в районе похода выбираются конкретные целевые рекреационно-познавательные объекты посещения; – определяются конкретные удобные для достижения намеченных рекреационно-познавательных объектов посещения пункты приезда (пункты начала маршрута) и пункт</w:t>
      </w:r>
      <w:r>
        <w:rPr>
          <w:rFonts w:ascii="Times New Roman" w:hAnsi="Times New Roman" w:cs="Times New Roman"/>
          <w:sz w:val="28"/>
          <w:szCs w:val="28"/>
        </w:rPr>
        <w:t xml:space="preserve">ы отъезда группы с маршрута; </w:t>
      </w:r>
      <w:r w:rsidRPr="001757C8">
        <w:rPr>
          <w:rFonts w:ascii="Times New Roman" w:hAnsi="Times New Roman" w:cs="Times New Roman"/>
          <w:sz w:val="28"/>
          <w:szCs w:val="28"/>
        </w:rPr>
        <w:t xml:space="preserve"> определяются места организации биваков и больших привалов, которые должны в максимальной ст</w:t>
      </w:r>
      <w:r>
        <w:rPr>
          <w:rFonts w:ascii="Times New Roman" w:hAnsi="Times New Roman" w:cs="Times New Roman"/>
          <w:sz w:val="28"/>
          <w:szCs w:val="28"/>
        </w:rPr>
        <w:t>епени удовлетворять задачам без</w:t>
      </w:r>
      <w:r w:rsidRPr="001757C8">
        <w:rPr>
          <w:rFonts w:ascii="Times New Roman" w:hAnsi="Times New Roman" w:cs="Times New Roman"/>
          <w:sz w:val="28"/>
          <w:szCs w:val="28"/>
        </w:rPr>
        <w:t xml:space="preserve">опасности, отдыха и оздоровления участников, а также выполнению экскурсионно-познавательных задач; – определяется тактическая схема </w:t>
      </w:r>
      <w:r w:rsidRPr="001757C8">
        <w:rPr>
          <w:rFonts w:ascii="Times New Roman" w:hAnsi="Times New Roman" w:cs="Times New Roman"/>
          <w:sz w:val="28"/>
          <w:szCs w:val="28"/>
        </w:rPr>
        <w:lastRenderedPageBreak/>
        <w:t>маршрута (линейная, кольцевая, с участками радиального движения); – определяются пути достижения намеченных главных рекреационно-познавательных объектов и пунктов организации обеденных привалов и биваков (трасса движения группы); – маршрут, вследствие вышеуказанных действий, разбивается на отдельные, посильные для участников, дневные переходы определен</w:t>
      </w:r>
      <w:r w:rsidRPr="001757C8">
        <w:rPr>
          <w:rFonts w:ascii="Times New Roman" w:hAnsi="Times New Roman" w:cs="Times New Roman"/>
          <w:sz w:val="28"/>
          <w:szCs w:val="28"/>
        </w:rPr>
        <w:t>ной протяженности; – на дневных переходах намечаются опорные ориентиры для точного движения по маршруту (точечные, линейные, площадные).</w:t>
      </w:r>
    </w:p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  <w:r w:rsidRPr="001757C8">
        <w:rPr>
          <w:rFonts w:ascii="Times New Roman" w:hAnsi="Times New Roman" w:cs="Times New Roman"/>
          <w:sz w:val="28"/>
          <w:szCs w:val="28"/>
        </w:rPr>
        <w:t xml:space="preserve"> Организация туристского похода непременно включает и комплектование группы.</w:t>
      </w:r>
    </w:p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  <w:r w:rsidRPr="001757C8">
        <w:rPr>
          <w:rFonts w:ascii="Times New Roman" w:hAnsi="Times New Roman" w:cs="Times New Roman"/>
          <w:sz w:val="28"/>
          <w:szCs w:val="28"/>
        </w:rPr>
        <w:t xml:space="preserve"> Группа оздоровительного похода формируется на основе общности интересов и желания принять участие в конкретном туристском мероприятии. В случае походов выходного дня и многодневных рекреационно-оздоровительных походов ограничением может служить состояние здоровья участников (оно должно позволять переносить физические нагрузки похода).</w:t>
      </w:r>
    </w:p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  <w:r w:rsidRPr="001757C8">
        <w:rPr>
          <w:rFonts w:ascii="Times New Roman" w:hAnsi="Times New Roman" w:cs="Times New Roman"/>
          <w:sz w:val="28"/>
          <w:szCs w:val="28"/>
        </w:rPr>
        <w:t xml:space="preserve"> Рекомендуется комплектовать группу из участников примерно одного возраста и социального статуса (тогда достигается общность интересов и легкость общения). Например, можно создать </w:t>
      </w:r>
      <w:r>
        <w:rPr>
          <w:rFonts w:ascii="Times New Roman" w:hAnsi="Times New Roman" w:cs="Times New Roman"/>
          <w:sz w:val="28"/>
          <w:szCs w:val="28"/>
        </w:rPr>
        <w:t xml:space="preserve">школьную, </w:t>
      </w:r>
      <w:r w:rsidRPr="001757C8">
        <w:rPr>
          <w:rFonts w:ascii="Times New Roman" w:hAnsi="Times New Roman" w:cs="Times New Roman"/>
          <w:sz w:val="28"/>
          <w:szCs w:val="28"/>
        </w:rPr>
        <w:t xml:space="preserve">студенческую, семейную группу и др. В то же время из практики известно, что эффективность управления группой и достижения целей похода будет максимальной, если группа туристов не превышает 12–15 участников. </w:t>
      </w:r>
    </w:p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  <w:r w:rsidRPr="001757C8">
        <w:rPr>
          <w:rFonts w:ascii="Times New Roman" w:hAnsi="Times New Roman" w:cs="Times New Roman"/>
          <w:sz w:val="28"/>
          <w:szCs w:val="28"/>
        </w:rPr>
        <w:t xml:space="preserve">В случае более массовых походов всю походную группу («отряд») желательно разделить на «отделения» со своими туристскими руководителями (преподавателями). </w:t>
      </w:r>
    </w:p>
    <w:p w:rsidR="00B61EA7" w:rsidRDefault="00B61EA7" w:rsidP="00B61EA7">
      <w:pPr>
        <w:rPr>
          <w:rFonts w:ascii="Times New Roman" w:hAnsi="Times New Roman" w:cs="Times New Roman"/>
          <w:sz w:val="28"/>
          <w:szCs w:val="28"/>
        </w:rPr>
      </w:pPr>
      <w:r w:rsidRPr="001757C8">
        <w:rPr>
          <w:rFonts w:ascii="Times New Roman" w:hAnsi="Times New Roman" w:cs="Times New Roman"/>
          <w:sz w:val="28"/>
          <w:szCs w:val="28"/>
        </w:rPr>
        <w:t>При организации оздоровительного похода в учебной группе существует формальный или неформальный руководитель, который берет на себя ответственность за успешное его проведение. На подготовительном этапе может быть составлен план-график. Фактически этим документом руководитель похода отвечает на вопросы: что делает и где находится группа во время похода. План-график определяет сроки посещения и время, затрачиваемое на отдых на рекреационных объектах; время проведения экскурсий (музеи, природные заказники, отдельные культурно-исторические и природные памятники) и иных рекреационных мероприятий (состязаний, игр, пляжно-купального отдыха и друг</w:t>
      </w:r>
      <w:r>
        <w:rPr>
          <w:rFonts w:ascii="Times New Roman" w:hAnsi="Times New Roman" w:cs="Times New Roman"/>
          <w:sz w:val="28"/>
          <w:szCs w:val="28"/>
        </w:rPr>
        <w:t xml:space="preserve">ое). </w:t>
      </w:r>
    </w:p>
    <w:p w:rsidR="00B61EA7" w:rsidRPr="001757C8" w:rsidRDefault="00B61EA7" w:rsidP="00B61EA7">
      <w:pPr>
        <w:rPr>
          <w:rFonts w:ascii="Times New Roman" w:hAnsi="Times New Roman" w:cs="Times New Roman"/>
          <w:sz w:val="28"/>
          <w:szCs w:val="28"/>
        </w:rPr>
      </w:pPr>
      <w:r w:rsidRPr="001757C8">
        <w:rPr>
          <w:rFonts w:ascii="Times New Roman" w:hAnsi="Times New Roman" w:cs="Times New Roman"/>
          <w:sz w:val="28"/>
          <w:szCs w:val="28"/>
        </w:rPr>
        <w:t xml:space="preserve">Поход выходного дня, проводится со специальной документацией и приказами. Преподаватель проводит инструктаж по технике безопасности с группой. После этого начинается движение по маршруту с последующими познавательными и спортивно-массовыми мероприятиями. </w:t>
      </w:r>
    </w:p>
    <w:p w:rsidR="00761FD7" w:rsidRDefault="00761FD7"/>
    <w:sectPr w:rsidR="0076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D9"/>
    <w:rsid w:val="001E2E14"/>
    <w:rsid w:val="00442FD9"/>
    <w:rsid w:val="006278D3"/>
    <w:rsid w:val="00761FD7"/>
    <w:rsid w:val="00B6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828E"/>
  <w15:chartTrackingRefBased/>
  <w15:docId w15:val="{C45A2114-40B1-46B0-BC19-14033475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2025-03-05T10:19:00Z</dcterms:created>
  <dcterms:modified xsi:type="dcterms:W3CDTF">2025-03-05T11:02:00Z</dcterms:modified>
</cp:coreProperties>
</file>