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1E0" w:rsidRDefault="005E11E0" w:rsidP="005E11E0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6"/>
        <w:gridCol w:w="4189"/>
        <w:gridCol w:w="4512"/>
      </w:tblGrid>
      <w:tr w:rsidR="005E11E0" w:rsidTr="005E11E0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Педагог дополнительного образования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Шевчук Татьяна Леонидовна</w:t>
            </w:r>
          </w:p>
        </w:tc>
      </w:tr>
      <w:tr w:rsidR="005E11E0" w:rsidTr="005E11E0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 объединения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Школа безопасности</w:t>
            </w:r>
          </w:p>
        </w:tc>
      </w:tr>
      <w:tr w:rsidR="005E11E0" w:rsidTr="005E11E0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проведения занятия, №1группы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 w:rsidP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</w:t>
            </w:r>
            <w:r>
              <w:rPr>
                <w:rFonts w:ascii="Times New Roman" w:hAnsi="Times New Roman"/>
                <w:b/>
              </w:rPr>
              <w:t>.0</w:t>
            </w:r>
            <w:r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 xml:space="preserve">.2025 </w:t>
            </w:r>
          </w:p>
        </w:tc>
      </w:tr>
      <w:tr w:rsidR="005E11E0" w:rsidTr="005E11E0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занятия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Природа, история, культура родного края.</w:t>
            </w:r>
          </w:p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Туристские возможности родного края.</w:t>
            </w:r>
          </w:p>
        </w:tc>
      </w:tr>
      <w:tr w:rsidR="005E11E0" w:rsidTr="005E11E0"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1E0" w:rsidRDefault="005E1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5E11E0" w:rsidRDefault="005E11E0" w:rsidP="005E11E0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5EFEFA49" wp14:editId="76D4A738">
            <wp:extent cx="2598420" cy="1897380"/>
            <wp:effectExtent l="0" t="0" r="0" b="7620"/>
            <wp:docPr id="2" name="Рисунок 2" descr="Замок «Ласточкино гнездо» - самая посещаемая достопримечательность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мок «Ласточкино гнездо» - самая посещаемая достопримечательность Крым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E0">
        <w:rPr>
          <w:rFonts w:ascii="Segoe UI" w:eastAsia="Times New Roman" w:hAnsi="Segoe UI" w:cs="Segoe UI"/>
          <w:sz w:val="26"/>
          <w:szCs w:val="26"/>
          <w:lang w:eastAsia="ru-RU"/>
        </w:rPr>
        <w:t xml:space="preserve"> 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Замок «Ласточкино гнездо»</w:t>
      </w: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объект культурного наследия России </w:t>
      </w:r>
      <w:bookmarkStart w:id="0" w:name="_GoBack"/>
      <w:bookmarkEnd w:id="0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значения парит над морем на 40-метровой высоте.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Скала, служащая ему фундаментом</w:t>
      </w:r>
      <w:r w:rsidR="00F324F3"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называется Аврора, которая в свою очередь венчает мыс Ай-</w:t>
      </w:r>
      <w:proofErr w:type="spellStart"/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Тодор</w:t>
      </w:r>
      <w:proofErr w:type="spellEnd"/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посёлке </w:t>
      </w:r>
      <w:proofErr w:type="spellStart"/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Гаспра</w:t>
      </w:r>
      <w:proofErr w:type="spellEnd"/>
      <w:r w:rsidRPr="00F32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Ялтинского городского округа Крыма. </w:t>
      </w: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Средневековые башни и шпили готического замка устремлены в голубое небо.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революции в разные годы в нём размещались склады, рестораны, читальные залы. Сегодня это комплекс, который включает несколько ярусов смотровых площадок и постоянную экспозицию об истории замка.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был признан объектом культурного наследия России федерального значения. Ежегодно становится самой посещаемой достопримечательностью Крыма.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Замок «Ласточкино гнездо» имеет интересную историю, которая начинается в 1877 году.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годы Крым начал активно осваиваться и заселяться. В это же время здесь начался настоящий «дачный бум». Так вот, одному из генералов приглянулась Аврорина скала</w:t>
      </w:r>
      <w:r w:rsid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решил построить на ней небольшую деревянную дачу. Дом получил романтическое название – «Замок любви».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смерти генерала дачу приобрёл чиновник городской управы Альберт </w:t>
      </w: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Тобин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Чиновник этот, на время отдыха царской семьи в </w:t>
      </w: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Ливадийском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дворце, исполнял обязанности придворного врача.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Тобин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частично перестроил дачу и назвал ее «Ласточкино гнездо».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название сохранилось до наших дней.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как выглядела дача в то время мы можем судить по работам художника Льва Феликсовича </w:t>
      </w: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Лагорио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по праву считается вторым после Ивана Константиновича Айвазовского крымским художником, отразившим в своем творчестве незабываемую красоту волшебного края, навеянную местными легендами.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вот, барон был в полном восторге от своего замка, но началась Первая Мировая и барон спешно покинул Крым, продав любимый замок купцу </w:t>
      </w: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Шелапутину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Купец достроил к нему открытую террасу, где был открыт ресторан.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заведение не приносило большого дохода в связи с событиями, проходившими в это время. Имение отошло новой власти, ресторан был закрыт. «Ласточкино гнездо» оказалось у собственности ялтинского кооператива. В замке была достроена терраса, восстановлен ресторан.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1927 году в Крыму произошло сильное землетрясение. Первый толчок был очень слабый, но второй толчок составил 9 баллов. На балконе в это время находилось много людей. Они успели покинуть его всего за 10 минут до его разрушения. Аврорина скала частично разрушилась и треснула.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замок устоял. Долгие годы он простоял в аварийном состоянии. Трещины в здании увеличивались, посещение было запрещено. Необходимо было восстановить «Ласточкино гнездо», чтобы вернуть ему былое величие, не разбирая стен.</w:t>
      </w:r>
    </w:p>
    <w:p w:rsidR="005E11E0" w:rsidRPr="00F324F3" w:rsidRDefault="005E11E0" w:rsidP="00F324F3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58340"/>
            <wp:effectExtent l="0" t="0" r="0" b="3810"/>
            <wp:docPr id="1" name="Рисунок 1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-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Архитектор </w:t>
      </w:r>
      <w:proofErr w:type="spell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Татиев</w:t>
      </w:r>
      <w:proofErr w:type="spell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 проект восстановления замка. Проект </w:t>
      </w:r>
      <w:proofErr w:type="gramStart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одобрили</w:t>
      </w:r>
      <w:proofErr w:type="gramEnd"/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приступил к ремонту. Работа была долгая, трудная, даже опасная. Была отлита железобетонная плита, послужившая надёжным основанием здания. Кроме того, смонтировали вокруг замка антисейсмические пояса. Особую декоративность башне придали шпили на башенках.</w:t>
      </w: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4F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проведённым работам «Ласточкино гнездо» стало одним из самых популярных культурных памятников Крыма.</w:t>
      </w:r>
    </w:p>
    <w:p w:rsidR="00862114" w:rsidRPr="00F324F3" w:rsidRDefault="00862114" w:rsidP="00F324F3">
      <w:pPr>
        <w:pStyle w:val="a3"/>
        <w:shd w:val="clear" w:color="auto" w:fill="1D8DD5"/>
        <w:spacing w:before="0" w:beforeAutospacing="0" w:after="0" w:afterAutospacing="0"/>
        <w:rPr>
          <w:color w:val="000000"/>
          <w:sz w:val="28"/>
          <w:szCs w:val="28"/>
        </w:rPr>
      </w:pPr>
      <w:r w:rsidRPr="00F324F3">
        <w:rPr>
          <w:sz w:val="28"/>
          <w:szCs w:val="28"/>
        </w:rPr>
        <w:drawing>
          <wp:inline distT="0" distB="0" distL="0" distR="0" wp14:anchorId="32086109" wp14:editId="067F5BE2">
            <wp:extent cx="2941320" cy="1786119"/>
            <wp:effectExtent l="0" t="0" r="0" b="5080"/>
            <wp:docPr id="3" name="Рисунок 3" descr="https://s3.stc.all.kpcdn.net/russia/wp-content/uploads/2020/02/pamyatnik-sevastopol-1330-530x32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stc.all.kpcdn.net/russia/wp-content/uploads/2020/02/pamyatnik-sevastopol-1330-530x32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12" cy="17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F3">
        <w:rPr>
          <w:color w:val="000000"/>
          <w:sz w:val="28"/>
          <w:szCs w:val="28"/>
        </w:rPr>
        <w:t> </w:t>
      </w:r>
    </w:p>
    <w:p w:rsidR="00862114" w:rsidRPr="00F324F3" w:rsidRDefault="00862114" w:rsidP="00F324F3">
      <w:pPr>
        <w:pStyle w:val="a3"/>
        <w:shd w:val="clear" w:color="auto" w:fill="1D8DD5"/>
        <w:spacing w:before="0" w:beforeAutospacing="0" w:after="0" w:afterAutospacing="0"/>
        <w:rPr>
          <w:i/>
          <w:sz w:val="28"/>
          <w:szCs w:val="28"/>
        </w:rPr>
      </w:pPr>
      <w:r w:rsidRPr="00F324F3">
        <w:rPr>
          <w:i/>
          <w:sz w:val="28"/>
          <w:szCs w:val="28"/>
        </w:rPr>
        <w:t>Севастополь, Приморский бульвар, Севастопольская бухта</w:t>
      </w:r>
    </w:p>
    <w:p w:rsidR="00862114" w:rsidRPr="00F324F3" w:rsidRDefault="00862114" w:rsidP="00F324F3">
      <w:pPr>
        <w:pStyle w:val="a3"/>
        <w:shd w:val="clear" w:color="auto" w:fill="E4EFF4"/>
        <w:spacing w:after="0" w:afterAutospacing="0" w:line="375" w:lineRule="atLeast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t>памятник затопленным кораблям в </w:t>
      </w:r>
      <w:hyperlink r:id="rId8" w:history="1">
        <w:r w:rsidRPr="00F324F3">
          <w:rPr>
            <w:rStyle w:val="a4"/>
            <w:color w:val="auto"/>
            <w:sz w:val="28"/>
            <w:szCs w:val="28"/>
            <w:u w:val="none"/>
          </w:rPr>
          <w:t>Севастополе</w:t>
        </w:r>
      </w:hyperlink>
      <w:r w:rsidRPr="00F324F3">
        <w:rPr>
          <w:sz w:val="28"/>
          <w:szCs w:val="28"/>
        </w:rPr>
        <w:t xml:space="preserve">. </w:t>
      </w:r>
      <w:r w:rsidRPr="00F324F3">
        <w:rPr>
          <w:color w:val="000000"/>
          <w:sz w:val="28"/>
          <w:szCs w:val="28"/>
        </w:rPr>
        <w:t>Его установили в память о русских моряках, которые в 1854 году, когда Севастополь подвергся осаде со стороны англо-французского флота, затопили в горловине бухты боевые корабли, чтобы не пустить в город врага.</w:t>
      </w:r>
    </w:p>
    <w:p w:rsidR="00862114" w:rsidRPr="00F324F3" w:rsidRDefault="00862114" w:rsidP="00F324F3">
      <w:pPr>
        <w:pStyle w:val="a3"/>
        <w:shd w:val="clear" w:color="auto" w:fill="E4EFF4"/>
        <w:spacing w:after="0" w:afterAutospacing="0" w:line="375" w:lineRule="atLeast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t>Высота монумента — 16 метров. Он находится в воде на расстоянии примерно 20 метров от берега. Поблизости с тем местом, где и произошел героический поступок военных.</w:t>
      </w:r>
    </w:p>
    <w:p w:rsidR="00862114" w:rsidRPr="00F324F3" w:rsidRDefault="00862114" w:rsidP="00F324F3">
      <w:pPr>
        <w:pStyle w:val="a3"/>
        <w:shd w:val="clear" w:color="auto" w:fill="E4EFF4"/>
        <w:spacing w:after="0" w:afterAutospacing="0" w:line="375" w:lineRule="atLeast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t>Если внимательно рассмотреть памятник затопленным кораблям в Севастополе, можно заметить массу интересных деталей. Он состоит из нескольких частей. Первая — из камня, она напоминает скалу. На ней установлен пьедестал, а фрагмент колонны (капитель), завершается фигурой двуглавого орла с расправленными крыльями. Размах крыльев — почти 3 метра. Птица украшена несколькими важными символами. На голове — императорская корона, символизирующая величество государства. В клюве орел держит венок из лавра и дуба, символизирующие победу. На венке висит якорь, а на груди — щит с образом Георгия Победоносца.</w:t>
      </w:r>
      <w:r w:rsidR="00F324F3">
        <w:rPr>
          <w:color w:val="000000"/>
          <w:sz w:val="28"/>
          <w:szCs w:val="28"/>
        </w:rPr>
        <w:t xml:space="preserve"> </w:t>
      </w:r>
      <w:r w:rsidRPr="00F324F3">
        <w:rPr>
          <w:color w:val="000000"/>
          <w:sz w:val="28"/>
          <w:szCs w:val="28"/>
        </w:rPr>
        <w:t>С 2016 года памятник изображен на 200-рублевых купюрах.</w:t>
      </w:r>
    </w:p>
    <w:p w:rsidR="00F324F3" w:rsidRPr="00F324F3" w:rsidRDefault="00862114" w:rsidP="00F324F3">
      <w:pPr>
        <w:pStyle w:val="2"/>
        <w:shd w:val="clear" w:color="auto" w:fill="E4EFF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324F3">
        <w:rPr>
          <w:i/>
          <w:color w:val="000000"/>
          <w:sz w:val="28"/>
          <w:szCs w:val="28"/>
        </w:rPr>
        <w:t>История</w:t>
      </w:r>
    </w:p>
    <w:p w:rsidR="00862114" w:rsidRPr="00F324F3" w:rsidRDefault="00862114" w:rsidP="00F324F3">
      <w:pPr>
        <w:pStyle w:val="2"/>
        <w:shd w:val="clear" w:color="auto" w:fill="E4EFF4"/>
        <w:spacing w:before="0" w:beforeAutospacing="0" w:after="0" w:afterAutospacing="0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t>Памятник затопленным кораблям установили в Севастополе в 1905 году. Это событие приурочили к 50-летию Первой обороны Севастополя.</w:t>
      </w:r>
    </w:p>
    <w:p w:rsidR="00862114" w:rsidRPr="00F324F3" w:rsidRDefault="00862114" w:rsidP="00F324F3">
      <w:pPr>
        <w:pStyle w:val="a3"/>
        <w:shd w:val="clear" w:color="auto" w:fill="E4EFF4"/>
        <w:spacing w:after="0" w:afterAutospacing="0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lastRenderedPageBreak/>
        <w:t>В 1854 году, чтобы не допустить вторжение в Севастополь противника, моряки сперва затопили семь старых кораблей различных классов. Это произошло 10 сентября. Судна полностью ушли под воду, снаружи виднелись только мачты, которые с легкостью пробили бы дно судов, идущих в направлении города. После продолжительных штормов, разрушивших часть преграды, было принято решение затопить и другие корабли, в том числе хорошие. Под воду в общей сложности ушли больше 80.</w:t>
      </w:r>
    </w:p>
    <w:p w:rsidR="00862114" w:rsidRPr="00F324F3" w:rsidRDefault="00862114" w:rsidP="00F324F3">
      <w:pPr>
        <w:pStyle w:val="a3"/>
        <w:shd w:val="clear" w:color="auto" w:fill="E4EFF4"/>
        <w:spacing w:after="0" w:afterAutospacing="0" w:line="375" w:lineRule="atLeast"/>
        <w:rPr>
          <w:color w:val="000000"/>
          <w:sz w:val="28"/>
          <w:szCs w:val="28"/>
        </w:rPr>
      </w:pPr>
      <w:r w:rsidRPr="00F324F3">
        <w:rPr>
          <w:color w:val="000000"/>
          <w:sz w:val="28"/>
          <w:szCs w:val="28"/>
        </w:rPr>
        <w:t>Памятник затопленным кораблям в Севастополе изготовили на совесть. Он выдержал землетрясение, которое было в 1927 году, а после устоял в годы Великой Отечественной войны.</w:t>
      </w:r>
    </w:p>
    <w:p w:rsidR="00862114" w:rsidRPr="00F324F3" w:rsidRDefault="00862114" w:rsidP="00F324F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324F3">
        <w:rPr>
          <w:color w:val="333333"/>
          <w:sz w:val="28"/>
          <w:szCs w:val="28"/>
        </w:rPr>
        <w:br/>
      </w:r>
      <w:r w:rsidRPr="00F324F3">
        <w:rPr>
          <w:noProof/>
          <w:color w:val="333333"/>
          <w:sz w:val="28"/>
          <w:szCs w:val="28"/>
        </w:rPr>
        <w:drawing>
          <wp:inline distT="0" distB="0" distL="0" distR="0">
            <wp:extent cx="3406140" cy="2268489"/>
            <wp:effectExtent l="0" t="0" r="3810" b="0"/>
            <wp:docPr id="7" name="Рисунок 7" descr="Храм-ма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рам-мая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88" cy="22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F3" w:rsidRPr="00F324F3" w:rsidRDefault="00F324F3" w:rsidP="00F324F3">
      <w:pPr>
        <w:pStyle w:val="2"/>
        <w:shd w:val="clear" w:color="auto" w:fill="FFFFFF"/>
        <w:spacing w:before="360" w:beforeAutospacing="0" w:after="0" w:afterAutospacing="0"/>
        <w:rPr>
          <w:i/>
          <w:color w:val="333333"/>
          <w:sz w:val="28"/>
          <w:szCs w:val="28"/>
        </w:rPr>
      </w:pPr>
      <w:r w:rsidRPr="00F324F3">
        <w:rPr>
          <w:i/>
          <w:color w:val="333333"/>
          <w:sz w:val="28"/>
          <w:szCs w:val="28"/>
        </w:rPr>
        <w:t>Храм-маяк</w:t>
      </w:r>
      <w:r w:rsidRPr="00F324F3">
        <w:rPr>
          <w:i/>
          <w:color w:val="333333"/>
          <w:sz w:val="28"/>
          <w:szCs w:val="28"/>
        </w:rPr>
        <w:t xml:space="preserve"> Святого Николая Чудотворца</w:t>
      </w:r>
    </w:p>
    <w:p w:rsidR="00F324F3" w:rsidRDefault="00F324F3" w:rsidP="00F324F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324F3">
        <w:rPr>
          <w:color w:val="333333"/>
          <w:sz w:val="28"/>
          <w:szCs w:val="28"/>
        </w:rPr>
        <w:t xml:space="preserve">Храм-маяк (в </w:t>
      </w:r>
      <w:proofErr w:type="spellStart"/>
      <w:r w:rsidRPr="00F324F3">
        <w:rPr>
          <w:color w:val="333333"/>
          <w:sz w:val="28"/>
          <w:szCs w:val="28"/>
        </w:rPr>
        <w:t>Малореченском</w:t>
      </w:r>
      <w:proofErr w:type="spellEnd"/>
      <w:r w:rsidRPr="00F324F3">
        <w:rPr>
          <w:color w:val="333333"/>
          <w:sz w:val="28"/>
          <w:szCs w:val="28"/>
        </w:rPr>
        <w:t>), в котором расположился Музей, невольно привлекает к себе внимание. Это самая высокая церковь на Крымском полуострове. Общая высота сооружения достигает 65 метров. Ее строительство продолжалось 3 года, в финансировании принимали участие бизнесмен Александр Лебедев, украинский банк «НРБ-Украина» и Национальный резервный банк России.</w:t>
      </w:r>
      <w:r w:rsidRPr="00F324F3">
        <w:rPr>
          <w:color w:val="333333"/>
          <w:sz w:val="28"/>
          <w:szCs w:val="28"/>
        </w:rPr>
        <w:br/>
      </w:r>
      <w:r w:rsidR="00862114" w:rsidRPr="00F324F3">
        <w:rPr>
          <w:color w:val="333333"/>
          <w:sz w:val="28"/>
          <w:szCs w:val="28"/>
        </w:rPr>
        <w:t xml:space="preserve">Фасады церкви украшены изображения Богоматери и святого Николая. Также при оформлении использованы изображения якорей, фигуры кораблей и корабельные цепи. Внутри храм расписан фресками, посвященными жизни и деяниям Николая </w:t>
      </w:r>
      <w:proofErr w:type="spellStart"/>
      <w:r w:rsidR="00862114" w:rsidRPr="00F324F3">
        <w:rPr>
          <w:color w:val="333333"/>
          <w:sz w:val="28"/>
          <w:szCs w:val="28"/>
        </w:rPr>
        <w:t>Мирликийского</w:t>
      </w:r>
      <w:proofErr w:type="spellEnd"/>
      <w:r w:rsidR="00862114" w:rsidRPr="00F324F3">
        <w:rPr>
          <w:color w:val="333333"/>
          <w:sz w:val="28"/>
          <w:szCs w:val="28"/>
        </w:rPr>
        <w:t>, который издавна считается покровителем моряков. Специальный электрический привод дает возможность дистанционно управлять колокол и исполнять различные мелодии. Храм может служить маяком. Специально для этого внутри золоченного шара, на котором находится крест, был смонтирован настоящий маячный фонарь.</w:t>
      </w:r>
    </w:p>
    <w:p w:rsidR="00862114" w:rsidRPr="00F324F3" w:rsidRDefault="00862114" w:rsidP="00F324F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324F3">
        <w:rPr>
          <w:color w:val="333333"/>
          <w:sz w:val="28"/>
          <w:szCs w:val="28"/>
        </w:rPr>
        <w:t xml:space="preserve">Большой интерес представляет коллекция Музея. Здесь в 17 залах собрано более 500 экспонатов, посвященных катастрофам и происшествиям на море. Автор экспозиции – художник Алексей Дедов. Оформление напоминает внутренние помещения настоящего корабля. Для посетителей </w:t>
      </w:r>
      <w:r w:rsidRPr="00F324F3">
        <w:rPr>
          <w:color w:val="333333"/>
          <w:sz w:val="28"/>
          <w:szCs w:val="28"/>
        </w:rPr>
        <w:lastRenderedPageBreak/>
        <w:t>демонстрируются документальные фильмы, посвященным крупнейшим морским катастрофам, унесшим жизни сотен людей.</w:t>
      </w:r>
      <w:r w:rsidRPr="00F324F3">
        <w:rPr>
          <w:color w:val="333333"/>
          <w:sz w:val="28"/>
          <w:szCs w:val="28"/>
        </w:rPr>
        <w:br/>
      </w:r>
      <w:r w:rsidRPr="00F324F3">
        <w:rPr>
          <w:color w:val="333333"/>
          <w:sz w:val="28"/>
          <w:szCs w:val="28"/>
        </w:rPr>
        <w:br/>
      </w:r>
      <w:r w:rsidRPr="00F324F3">
        <w:rPr>
          <w:noProof/>
          <w:color w:val="333333"/>
          <w:sz w:val="28"/>
          <w:szCs w:val="28"/>
        </w:rPr>
        <w:drawing>
          <wp:inline distT="0" distB="0" distL="0" distR="0">
            <wp:extent cx="2537460" cy="1679799"/>
            <wp:effectExtent l="0" t="0" r="0" b="0"/>
            <wp:docPr id="6" name="Рисунок 6" descr="Музей катастроф фото выст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катастроф фото выстав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43" cy="16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14" w:rsidRPr="00F324F3" w:rsidRDefault="00862114" w:rsidP="00F324F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324F3">
        <w:rPr>
          <w:color w:val="333333"/>
          <w:sz w:val="28"/>
          <w:szCs w:val="28"/>
        </w:rPr>
        <w:t>Так, подробно рассказывается о крушении «Титаника», парома «Эстония» и подводной лодки «Курс». В оформлении интерьеров использованы корабельные канаты, обрывки сетей рыбаков, а стены помещения оформлены раковинами и напоминают морское дно. Пол застелен корабельными досками и имитирует палубу. Здесь можно увидеть личные вещи моряков, спасательные круги, водолазные костюмы, обломки настоящих затонувших судов. Отличная акустика позволяет посетителям полностью погрузиться в атмосферу. Каждый зал посвящен отдельной морской трагедии. Хотя в музее имеется аудиогид, самый интересный вариант – это побывать здесь с экскурсией. Ее длительность составляет около часа. Гид затронет историю создания Музея, а также покажет экспозицию и расскажет множество интересных фактов о экспонатах, их предназначении и самих катастрофах, которым посвящена выставка.</w:t>
      </w:r>
      <w:r w:rsidRPr="00F324F3">
        <w:rPr>
          <w:color w:val="333333"/>
          <w:sz w:val="28"/>
          <w:szCs w:val="28"/>
        </w:rPr>
        <w:br/>
      </w:r>
      <w:r w:rsidRPr="00F324F3">
        <w:rPr>
          <w:color w:val="333333"/>
          <w:sz w:val="28"/>
          <w:szCs w:val="28"/>
        </w:rPr>
        <w:br/>
      </w:r>
      <w:r w:rsidRPr="00F324F3">
        <w:rPr>
          <w:noProof/>
          <w:color w:val="333333"/>
          <w:sz w:val="28"/>
          <w:szCs w:val="28"/>
        </w:rPr>
        <w:drawing>
          <wp:inline distT="0" distB="0" distL="0" distR="0">
            <wp:extent cx="2825236" cy="1918335"/>
            <wp:effectExtent l="0" t="0" r="0" b="5715"/>
            <wp:docPr id="5" name="Рисунок 5" descr="Фото из музея катастроф в Кры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из музея катастроф в Кры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31" cy="19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4F3">
        <w:rPr>
          <w:noProof/>
          <w:color w:val="333333"/>
          <w:sz w:val="28"/>
          <w:szCs w:val="28"/>
        </w:rPr>
        <w:drawing>
          <wp:inline distT="0" distB="0" distL="0" distR="0" wp14:anchorId="249C7C99" wp14:editId="2264C556">
            <wp:extent cx="2933631" cy="1947931"/>
            <wp:effectExtent l="0" t="0" r="635" b="0"/>
            <wp:docPr id="4" name="Рисунок 4" descr="Cмотровая площадка в музее катастроф на в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мотровая площадка в музее катастроф на вод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06" cy="19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14" w:rsidRPr="00F324F3" w:rsidRDefault="00862114" w:rsidP="00F324F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324F3">
        <w:rPr>
          <w:color w:val="333333"/>
          <w:sz w:val="28"/>
          <w:szCs w:val="28"/>
        </w:rPr>
        <w:t>Снаружи имеется смотровая площадка. Ее можно посетить отдельно от самого Музея. Она выполнена в виде палубы парусного корабля. Здесь даже установлен настоящий штурвал. Это место особенно нравится детям. Здесь можно сделать удачные и оригинальные фотографии. Отсюда открываются превосходные виды на окрестности – видна Медведь-гора и значительная часть Южного Берега Крыма. </w:t>
      </w:r>
    </w:p>
    <w:p w:rsidR="00862114" w:rsidRPr="00F324F3" w:rsidRDefault="00862114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1E0" w:rsidRPr="00F324F3" w:rsidRDefault="005E11E0" w:rsidP="00F324F3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1E0" w:rsidRPr="00F324F3" w:rsidRDefault="005E11E0" w:rsidP="00F324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AC2" w:rsidRPr="00F324F3" w:rsidRDefault="008A4AC2" w:rsidP="00F324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A4AC2" w:rsidRPr="00F324F3" w:rsidSect="00F324F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FC6"/>
    <w:rsid w:val="005E11E0"/>
    <w:rsid w:val="00862114"/>
    <w:rsid w:val="008A4AC2"/>
    <w:rsid w:val="00912FC6"/>
    <w:rsid w:val="00F3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40605"/>
  <w15:chartTrackingRefBased/>
  <w15:docId w15:val="{02C2C866-E892-492A-A602-849ABC14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1E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8621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21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6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2114"/>
    <w:rPr>
      <w:color w:val="0000FF"/>
      <w:u w:val="single"/>
    </w:rPr>
  </w:style>
  <w:style w:type="character" w:customStyle="1" w:styleId="promo-imagedesc">
    <w:name w:val="promo-image_desc"/>
    <w:basedOn w:val="a0"/>
    <w:rsid w:val="00862114"/>
  </w:style>
  <w:style w:type="character" w:styleId="a5">
    <w:name w:val="Strong"/>
    <w:basedOn w:val="a0"/>
    <w:uiPriority w:val="22"/>
    <w:qFormat/>
    <w:rsid w:val="00862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3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95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1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88629">
                  <w:marLeft w:val="-330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7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8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33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.ru/russia/sevastopol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p.ru/russia/sevastopol/mesta/pamyatnik-zatoplennym-korablya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2025-03-05T09:26:00Z</dcterms:created>
  <dcterms:modified xsi:type="dcterms:W3CDTF">2025-03-05T09:56:00Z</dcterms:modified>
</cp:coreProperties>
</file>