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4"/>
        <w:tblW w:w="0" w:type="auto"/>
        <w:tblInd w:w="298" w:type="dxa"/>
        <w:tblLook w:val="04A0" w:firstRow="1" w:lastRow="0" w:firstColumn="1" w:lastColumn="0" w:noHBand="0" w:noVBand="1"/>
      </w:tblPr>
      <w:tblGrid>
        <w:gridCol w:w="392"/>
        <w:gridCol w:w="4394"/>
        <w:gridCol w:w="5103"/>
      </w:tblGrid>
      <w:tr w:rsidR="004129D4" w14:paraId="739900DA" w14:textId="77777777" w:rsidTr="00865253">
        <w:tc>
          <w:tcPr>
            <w:tcW w:w="392" w:type="dxa"/>
          </w:tcPr>
          <w:p w14:paraId="4355AB4C" w14:textId="77777777" w:rsidR="004129D4" w:rsidRDefault="004129D4" w:rsidP="00865253">
            <w:pPr>
              <w:rPr>
                <w:rFonts w:ascii="Times New Roman" w:hAnsi="Times New Roman" w:cs="Times New Roman"/>
                <w:sz w:val="24"/>
                <w:szCs w:val="24"/>
              </w:rPr>
            </w:pPr>
            <w:r>
              <w:rPr>
                <w:rFonts w:ascii="Times New Roman" w:hAnsi="Times New Roman" w:cs="Times New Roman"/>
                <w:sz w:val="24"/>
                <w:szCs w:val="24"/>
              </w:rPr>
              <w:t>1</w:t>
            </w:r>
          </w:p>
        </w:tc>
        <w:tc>
          <w:tcPr>
            <w:tcW w:w="4394" w:type="dxa"/>
          </w:tcPr>
          <w:p w14:paraId="48995D59" w14:textId="77777777" w:rsidR="004129D4" w:rsidRDefault="004129D4" w:rsidP="00865253">
            <w:pPr>
              <w:rPr>
                <w:rFonts w:ascii="Times New Roman" w:hAnsi="Times New Roman" w:cs="Times New Roman"/>
                <w:sz w:val="24"/>
                <w:szCs w:val="24"/>
              </w:rPr>
            </w:pPr>
            <w:r>
              <w:rPr>
                <w:rFonts w:ascii="Times New Roman" w:hAnsi="Times New Roman" w:cs="Times New Roman"/>
                <w:sz w:val="24"/>
                <w:szCs w:val="24"/>
              </w:rPr>
              <w:t>Педагог дополнительного образования</w:t>
            </w:r>
          </w:p>
        </w:tc>
        <w:tc>
          <w:tcPr>
            <w:tcW w:w="5103" w:type="dxa"/>
          </w:tcPr>
          <w:p w14:paraId="3E9EF7E6" w14:textId="77777777" w:rsidR="004129D4" w:rsidRPr="00D460AB" w:rsidRDefault="004129D4" w:rsidP="00865253">
            <w:pPr>
              <w:rPr>
                <w:rFonts w:ascii="Times New Roman" w:hAnsi="Times New Roman" w:cs="Times New Roman"/>
                <w:sz w:val="24"/>
                <w:szCs w:val="24"/>
              </w:rPr>
            </w:pPr>
            <w:proofErr w:type="spellStart"/>
            <w:r>
              <w:rPr>
                <w:rFonts w:ascii="Times New Roman" w:hAnsi="Times New Roman" w:cs="Times New Roman"/>
                <w:sz w:val="24"/>
                <w:szCs w:val="24"/>
                <w:lang w:val="en-US"/>
              </w:rPr>
              <w:t>Короленко</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Надежда</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Викторовна</w:t>
            </w:r>
            <w:proofErr w:type="spellEnd"/>
          </w:p>
        </w:tc>
      </w:tr>
      <w:tr w:rsidR="004129D4" w14:paraId="4EA2817B" w14:textId="77777777" w:rsidTr="00865253">
        <w:tc>
          <w:tcPr>
            <w:tcW w:w="392" w:type="dxa"/>
          </w:tcPr>
          <w:p w14:paraId="4FC2A447" w14:textId="77777777" w:rsidR="004129D4" w:rsidRDefault="004129D4" w:rsidP="00865253">
            <w:pPr>
              <w:rPr>
                <w:rFonts w:ascii="Times New Roman" w:hAnsi="Times New Roman" w:cs="Times New Roman"/>
                <w:sz w:val="24"/>
                <w:szCs w:val="24"/>
              </w:rPr>
            </w:pPr>
            <w:r>
              <w:rPr>
                <w:rFonts w:ascii="Times New Roman" w:hAnsi="Times New Roman" w:cs="Times New Roman"/>
                <w:sz w:val="24"/>
                <w:szCs w:val="24"/>
              </w:rPr>
              <w:t>2</w:t>
            </w:r>
          </w:p>
        </w:tc>
        <w:tc>
          <w:tcPr>
            <w:tcW w:w="4394" w:type="dxa"/>
          </w:tcPr>
          <w:p w14:paraId="79252602" w14:textId="77777777" w:rsidR="004129D4" w:rsidRDefault="004129D4" w:rsidP="00865253">
            <w:pPr>
              <w:rPr>
                <w:rFonts w:ascii="Times New Roman" w:hAnsi="Times New Roman" w:cs="Times New Roman"/>
                <w:sz w:val="24"/>
                <w:szCs w:val="24"/>
              </w:rPr>
            </w:pPr>
            <w:r>
              <w:rPr>
                <w:rFonts w:ascii="Times New Roman" w:hAnsi="Times New Roman" w:cs="Times New Roman"/>
                <w:sz w:val="24"/>
                <w:szCs w:val="24"/>
              </w:rPr>
              <w:t>Название объединения</w:t>
            </w:r>
          </w:p>
        </w:tc>
        <w:tc>
          <w:tcPr>
            <w:tcW w:w="5103" w:type="dxa"/>
          </w:tcPr>
          <w:p w14:paraId="21302259" w14:textId="02DE108B" w:rsidR="004129D4" w:rsidRDefault="006D564E" w:rsidP="00865253">
            <w:pPr>
              <w:rPr>
                <w:rFonts w:ascii="Times New Roman" w:hAnsi="Times New Roman" w:cs="Times New Roman"/>
                <w:sz w:val="24"/>
                <w:szCs w:val="24"/>
              </w:rPr>
            </w:pPr>
            <w:r>
              <w:rPr>
                <w:rFonts w:ascii="Times New Roman" w:hAnsi="Times New Roman" w:cs="Times New Roman"/>
                <w:sz w:val="24"/>
                <w:szCs w:val="24"/>
              </w:rPr>
              <w:t>Юные туристы. Базовый уровень.</w:t>
            </w:r>
          </w:p>
        </w:tc>
      </w:tr>
      <w:tr w:rsidR="004129D4" w14:paraId="333D39D1" w14:textId="77777777" w:rsidTr="00865253">
        <w:tc>
          <w:tcPr>
            <w:tcW w:w="392" w:type="dxa"/>
          </w:tcPr>
          <w:p w14:paraId="4B4E1AA8" w14:textId="77777777" w:rsidR="004129D4" w:rsidRDefault="004129D4" w:rsidP="00865253">
            <w:pPr>
              <w:rPr>
                <w:rFonts w:ascii="Times New Roman" w:hAnsi="Times New Roman" w:cs="Times New Roman"/>
                <w:sz w:val="24"/>
                <w:szCs w:val="24"/>
              </w:rPr>
            </w:pPr>
            <w:r>
              <w:rPr>
                <w:rFonts w:ascii="Times New Roman" w:hAnsi="Times New Roman" w:cs="Times New Roman"/>
                <w:sz w:val="24"/>
                <w:szCs w:val="24"/>
              </w:rPr>
              <w:t>3</w:t>
            </w:r>
          </w:p>
        </w:tc>
        <w:tc>
          <w:tcPr>
            <w:tcW w:w="4394" w:type="dxa"/>
          </w:tcPr>
          <w:p w14:paraId="0E618A1B" w14:textId="77777777" w:rsidR="004129D4" w:rsidRDefault="004129D4" w:rsidP="00865253">
            <w:pPr>
              <w:rPr>
                <w:rFonts w:ascii="Times New Roman" w:hAnsi="Times New Roman" w:cs="Times New Roman"/>
                <w:sz w:val="24"/>
                <w:szCs w:val="24"/>
              </w:rPr>
            </w:pPr>
            <w:r>
              <w:rPr>
                <w:rFonts w:ascii="Times New Roman" w:hAnsi="Times New Roman" w:cs="Times New Roman"/>
                <w:sz w:val="24"/>
                <w:szCs w:val="24"/>
              </w:rPr>
              <w:t>Дата проведения занятия, № группы</w:t>
            </w:r>
          </w:p>
        </w:tc>
        <w:tc>
          <w:tcPr>
            <w:tcW w:w="5103" w:type="dxa"/>
          </w:tcPr>
          <w:p w14:paraId="4EFBF6F0" w14:textId="6A496D89" w:rsidR="004129D4" w:rsidRDefault="006D564E" w:rsidP="00865253">
            <w:pPr>
              <w:rPr>
                <w:rFonts w:ascii="Times New Roman" w:hAnsi="Times New Roman" w:cs="Times New Roman"/>
                <w:sz w:val="24"/>
                <w:szCs w:val="24"/>
              </w:rPr>
            </w:pPr>
            <w:r>
              <w:rPr>
                <w:rFonts w:ascii="Times New Roman" w:hAnsi="Times New Roman" w:cs="Times New Roman"/>
                <w:sz w:val="24"/>
                <w:szCs w:val="24"/>
              </w:rPr>
              <w:t>31</w:t>
            </w:r>
            <w:bookmarkStart w:id="0" w:name="_GoBack"/>
            <w:bookmarkEnd w:id="0"/>
            <w:r w:rsidR="00BC1733">
              <w:rPr>
                <w:rFonts w:ascii="Times New Roman" w:hAnsi="Times New Roman" w:cs="Times New Roman"/>
                <w:sz w:val="24"/>
                <w:szCs w:val="24"/>
              </w:rPr>
              <w:t>.</w:t>
            </w:r>
            <w:r>
              <w:rPr>
                <w:rFonts w:ascii="Times New Roman" w:hAnsi="Times New Roman" w:cs="Times New Roman"/>
                <w:sz w:val="24"/>
                <w:szCs w:val="24"/>
              </w:rPr>
              <w:t>01</w:t>
            </w:r>
            <w:r w:rsidR="00BC1733">
              <w:rPr>
                <w:rFonts w:ascii="Times New Roman" w:hAnsi="Times New Roman" w:cs="Times New Roman"/>
                <w:sz w:val="24"/>
                <w:szCs w:val="24"/>
              </w:rPr>
              <w:t>.202</w:t>
            </w:r>
            <w:r>
              <w:rPr>
                <w:rFonts w:ascii="Times New Roman" w:hAnsi="Times New Roman" w:cs="Times New Roman"/>
                <w:sz w:val="24"/>
                <w:szCs w:val="24"/>
              </w:rPr>
              <w:t>5</w:t>
            </w:r>
            <w:r w:rsidR="00DA2EE9">
              <w:rPr>
                <w:rFonts w:ascii="Times New Roman" w:hAnsi="Times New Roman" w:cs="Times New Roman"/>
                <w:sz w:val="24"/>
                <w:szCs w:val="24"/>
              </w:rPr>
              <w:t>, г</w:t>
            </w:r>
            <w:r w:rsidR="004129D4">
              <w:rPr>
                <w:rFonts w:ascii="Times New Roman" w:hAnsi="Times New Roman" w:cs="Times New Roman"/>
                <w:sz w:val="24"/>
                <w:szCs w:val="24"/>
              </w:rPr>
              <w:t>р.</w:t>
            </w:r>
            <w:r w:rsidR="00DA2EE9">
              <w:rPr>
                <w:rFonts w:ascii="Times New Roman" w:hAnsi="Times New Roman" w:cs="Times New Roman"/>
                <w:sz w:val="24"/>
                <w:szCs w:val="24"/>
              </w:rPr>
              <w:t>№</w:t>
            </w:r>
            <w:r>
              <w:rPr>
                <w:rFonts w:ascii="Times New Roman" w:hAnsi="Times New Roman" w:cs="Times New Roman"/>
                <w:sz w:val="24"/>
                <w:szCs w:val="24"/>
              </w:rPr>
              <w:t>2</w:t>
            </w:r>
          </w:p>
        </w:tc>
      </w:tr>
      <w:tr w:rsidR="004129D4" w14:paraId="5A0CA98C" w14:textId="77777777" w:rsidTr="00865253">
        <w:tc>
          <w:tcPr>
            <w:tcW w:w="392" w:type="dxa"/>
          </w:tcPr>
          <w:p w14:paraId="4EDFDE97" w14:textId="77777777" w:rsidR="004129D4" w:rsidRDefault="004129D4" w:rsidP="00865253">
            <w:pPr>
              <w:rPr>
                <w:rFonts w:ascii="Times New Roman" w:hAnsi="Times New Roman" w:cs="Times New Roman"/>
                <w:sz w:val="24"/>
                <w:szCs w:val="24"/>
              </w:rPr>
            </w:pPr>
            <w:r>
              <w:rPr>
                <w:rFonts w:ascii="Times New Roman" w:hAnsi="Times New Roman" w:cs="Times New Roman"/>
                <w:sz w:val="24"/>
                <w:szCs w:val="24"/>
              </w:rPr>
              <w:t>4</w:t>
            </w:r>
          </w:p>
        </w:tc>
        <w:tc>
          <w:tcPr>
            <w:tcW w:w="4394" w:type="dxa"/>
          </w:tcPr>
          <w:p w14:paraId="7D6B349F" w14:textId="77777777" w:rsidR="004129D4" w:rsidRDefault="004129D4" w:rsidP="00865253">
            <w:pPr>
              <w:rPr>
                <w:rFonts w:ascii="Times New Roman" w:hAnsi="Times New Roman" w:cs="Times New Roman"/>
                <w:sz w:val="24"/>
                <w:szCs w:val="24"/>
              </w:rPr>
            </w:pPr>
            <w:r>
              <w:rPr>
                <w:rFonts w:ascii="Times New Roman" w:hAnsi="Times New Roman" w:cs="Times New Roman"/>
                <w:sz w:val="24"/>
                <w:szCs w:val="24"/>
              </w:rPr>
              <w:t>Тема занятия</w:t>
            </w:r>
          </w:p>
        </w:tc>
        <w:tc>
          <w:tcPr>
            <w:tcW w:w="5103" w:type="dxa"/>
          </w:tcPr>
          <w:p w14:paraId="14CEBBF0" w14:textId="77777777" w:rsidR="004129D4" w:rsidRDefault="004129D4" w:rsidP="00865253">
            <w:pPr>
              <w:rPr>
                <w:rFonts w:ascii="Times New Roman" w:hAnsi="Times New Roman" w:cs="Times New Roman"/>
                <w:sz w:val="24"/>
                <w:szCs w:val="24"/>
              </w:rPr>
            </w:pPr>
            <w:r>
              <w:rPr>
                <w:rFonts w:ascii="Times New Roman" w:hAnsi="Times New Roman" w:cs="Times New Roman"/>
                <w:sz w:val="24"/>
                <w:szCs w:val="24"/>
              </w:rPr>
              <w:t>Крепость Керчь. Экскурсия</w:t>
            </w:r>
          </w:p>
        </w:tc>
      </w:tr>
    </w:tbl>
    <w:p w14:paraId="32D14504" w14:textId="77777777" w:rsidR="004129D4" w:rsidRDefault="004129D4" w:rsidP="004129D4">
      <w:pPr>
        <w:rPr>
          <w:noProof/>
          <w:lang w:eastAsia="ru-RU"/>
        </w:rPr>
      </w:pPr>
    </w:p>
    <w:p w14:paraId="2151662C" w14:textId="77777777" w:rsidR="000D700C" w:rsidRDefault="000D700C" w:rsidP="004129D4"/>
    <w:p w14:paraId="4AC976E8" w14:textId="77777777" w:rsidR="000D700C" w:rsidRPr="004129D4" w:rsidRDefault="000D700C" w:rsidP="004129D4">
      <w:r>
        <w:rPr>
          <w:noProof/>
          <w:lang w:eastAsia="ru-RU"/>
        </w:rPr>
        <w:drawing>
          <wp:inline distT="0" distB="0" distL="0" distR="0" wp14:anchorId="49C67EA7" wp14:editId="5EF5A070">
            <wp:extent cx="6585537" cy="3952875"/>
            <wp:effectExtent l="19050" t="0" r="5763" b="0"/>
            <wp:docPr id="6" name="Рисунок 5" descr="Крепость Керч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епость Керчь.jpg"/>
                    <pic:cNvPicPr/>
                  </pic:nvPicPr>
                  <pic:blipFill>
                    <a:blip r:embed="rId6"/>
                    <a:stretch>
                      <a:fillRect/>
                    </a:stretch>
                  </pic:blipFill>
                  <pic:spPr>
                    <a:xfrm>
                      <a:off x="0" y="0"/>
                      <a:ext cx="6589422" cy="3955207"/>
                    </a:xfrm>
                    <a:prstGeom prst="rect">
                      <a:avLst/>
                    </a:prstGeom>
                  </pic:spPr>
                </pic:pic>
              </a:graphicData>
            </a:graphic>
          </wp:inline>
        </w:drawing>
      </w:r>
    </w:p>
    <w:p w14:paraId="2DE382B7" w14:textId="77777777" w:rsidR="000D700C" w:rsidRDefault="000D700C" w:rsidP="004129D4">
      <w:pPr>
        <w:pStyle w:val="2"/>
        <w:pBdr>
          <w:top w:val="nil"/>
          <w:left w:val="nil"/>
          <w:bottom w:val="nil"/>
          <w:right w:val="nil"/>
          <w:between w:val="nil"/>
        </w:pBdr>
        <w:spacing w:before="0"/>
        <w:ind w:firstLine="567"/>
        <w:jc w:val="both"/>
        <w:rPr>
          <w:rFonts w:asciiTheme="minorHAnsi" w:hAnsiTheme="minorHAnsi" w:cstheme="minorHAnsi"/>
          <w:sz w:val="24"/>
          <w:szCs w:val="24"/>
        </w:rPr>
      </w:pPr>
    </w:p>
    <w:p w14:paraId="0C1A778E" w14:textId="77777777" w:rsidR="00893237" w:rsidRPr="004129D4" w:rsidRDefault="00822D94" w:rsidP="004129D4">
      <w:pPr>
        <w:pStyle w:val="2"/>
        <w:pBdr>
          <w:top w:val="nil"/>
          <w:left w:val="nil"/>
          <w:bottom w:val="nil"/>
          <w:right w:val="nil"/>
          <w:between w:val="nil"/>
        </w:pBdr>
        <w:spacing w:before="0"/>
        <w:ind w:firstLine="567"/>
        <w:jc w:val="both"/>
        <w:rPr>
          <w:rFonts w:asciiTheme="minorHAnsi" w:hAnsiTheme="minorHAnsi" w:cstheme="minorHAnsi"/>
          <w:sz w:val="24"/>
          <w:szCs w:val="24"/>
        </w:rPr>
      </w:pPr>
      <w:r w:rsidRPr="004129D4">
        <w:rPr>
          <w:rFonts w:asciiTheme="minorHAnsi" w:hAnsiTheme="minorHAnsi" w:cstheme="minorHAnsi"/>
          <w:sz w:val="24"/>
          <w:szCs w:val="24"/>
        </w:rPr>
        <w:t>История строительства крепости Керчь</w:t>
      </w:r>
    </w:p>
    <w:p w14:paraId="6E694A97" w14:textId="77777777" w:rsidR="00893237" w:rsidRPr="004129D4" w:rsidRDefault="00822D94" w:rsidP="000D700C">
      <w:pPr>
        <w:keepNext/>
        <w:keepLines/>
        <w:pBdr>
          <w:top w:val="nil"/>
          <w:left w:val="nil"/>
          <w:bottom w:val="nil"/>
          <w:right w:val="nil"/>
          <w:between w:val="nil"/>
        </w:pBdr>
        <w:spacing w:after="60"/>
        <w:ind w:firstLine="567"/>
        <w:jc w:val="both"/>
        <w:outlineLvl w:val="1"/>
        <w:rPr>
          <w:rFonts w:asciiTheme="minorHAnsi" w:eastAsia="Times New Roman" w:hAnsiTheme="minorHAnsi" w:cstheme="minorHAnsi"/>
          <w:bCs/>
          <w:sz w:val="24"/>
          <w:szCs w:val="24"/>
        </w:rPr>
      </w:pPr>
      <w:r w:rsidRPr="004129D4">
        <w:rPr>
          <w:rFonts w:asciiTheme="minorHAnsi" w:eastAsia="Times New Roman" w:hAnsiTheme="minorHAnsi" w:cstheme="minorHAnsi"/>
          <w:bCs/>
          <w:sz w:val="24"/>
          <w:szCs w:val="24"/>
        </w:rPr>
        <w:t>История России неотделима от истории Крыма, и это первое, о чем невольно задумаешься на берегу Керченского пролива, всего в 14-ти километрах от материковой России. Для допетровской Руси был закрыт даже короткий черноморский путь в Европу, а жизнь требовала пробиваться, то есть воевать за Черное море, за свободный выход в Мировой океан.</w:t>
      </w:r>
    </w:p>
    <w:p w14:paraId="585F720C" w14:textId="77777777" w:rsidR="00893237" w:rsidRPr="004129D4" w:rsidRDefault="00822D94" w:rsidP="000D700C">
      <w:pPr>
        <w:keepNext/>
        <w:keepLines/>
        <w:pBdr>
          <w:top w:val="nil"/>
          <w:left w:val="nil"/>
          <w:bottom w:val="nil"/>
          <w:right w:val="nil"/>
          <w:between w:val="nil"/>
        </w:pBdr>
        <w:spacing w:after="60"/>
        <w:ind w:firstLine="567"/>
        <w:jc w:val="both"/>
        <w:outlineLvl w:val="1"/>
        <w:rPr>
          <w:rFonts w:asciiTheme="minorHAnsi" w:eastAsia="Times New Roman" w:hAnsiTheme="minorHAnsi" w:cstheme="minorHAnsi"/>
          <w:bCs/>
          <w:sz w:val="24"/>
          <w:szCs w:val="24"/>
        </w:rPr>
      </w:pPr>
      <w:r w:rsidRPr="004129D4">
        <w:rPr>
          <w:rFonts w:asciiTheme="minorHAnsi" w:eastAsia="Times New Roman" w:hAnsiTheme="minorHAnsi" w:cstheme="minorHAnsi"/>
          <w:bCs/>
          <w:sz w:val="24"/>
          <w:szCs w:val="24"/>
        </w:rPr>
        <w:t>Нам странно глядеть на нынешнюю карту и всерьез думать о войнах России с маленькой Турцией. Но к 18 веку с югом России граничила огромная Османская империя, куда входили государства нынешней Южной Европы, Азии, севера Африки; забывая взаимные обиды, её поддерживали Англия и Франция. И всё лишь затем, чтобы Турция, хоть и слабеющая от войн на разных континентах, по-прежнему мешала жить и развиваться России — стране слишком большой, слишком неудобной для соседей, упрямо претендующих на господство.</w:t>
      </w:r>
    </w:p>
    <w:p w14:paraId="60A7257A" w14:textId="77777777" w:rsidR="00893237" w:rsidRPr="004129D4" w:rsidRDefault="00822D94" w:rsidP="000D700C">
      <w:pPr>
        <w:pBdr>
          <w:top w:val="nil"/>
          <w:left w:val="nil"/>
          <w:bottom w:val="nil"/>
          <w:right w:val="nil"/>
          <w:between w:val="nil"/>
        </w:pBdr>
        <w:spacing w:after="60"/>
        <w:ind w:firstLine="567"/>
        <w:jc w:val="both"/>
        <w:rPr>
          <w:rFonts w:asciiTheme="minorHAnsi" w:eastAsia="Times New Roman" w:hAnsiTheme="minorHAnsi" w:cstheme="minorHAnsi"/>
          <w:sz w:val="24"/>
          <w:szCs w:val="24"/>
        </w:rPr>
      </w:pPr>
      <w:r w:rsidRPr="004129D4">
        <w:rPr>
          <w:rFonts w:asciiTheme="minorHAnsi" w:eastAsia="Times New Roman" w:hAnsiTheme="minorHAnsi" w:cstheme="minorHAnsi"/>
          <w:sz w:val="24"/>
          <w:szCs w:val="24"/>
        </w:rPr>
        <w:t xml:space="preserve">К началу 1856 года, когда был заключен Парижский мирный договор с запретом для России (как, </w:t>
      </w:r>
      <w:proofErr w:type="gramStart"/>
      <w:r w:rsidRPr="004129D4">
        <w:rPr>
          <w:rFonts w:asciiTheme="minorHAnsi" w:eastAsia="Times New Roman" w:hAnsiTheme="minorHAnsi" w:cstheme="minorHAnsi"/>
          <w:sz w:val="24"/>
          <w:szCs w:val="24"/>
        </w:rPr>
        <w:t>впрочем</w:t>
      </w:r>
      <w:proofErr w:type="gramEnd"/>
      <w:r w:rsidRPr="004129D4">
        <w:rPr>
          <w:rFonts w:asciiTheme="minorHAnsi" w:eastAsia="Times New Roman" w:hAnsiTheme="minorHAnsi" w:cstheme="minorHAnsi"/>
          <w:sz w:val="24"/>
          <w:szCs w:val="24"/>
        </w:rPr>
        <w:t xml:space="preserve"> и для Турции) строить военный флот и крепости на Черном море, в Керчи осталось только 345 частных домов. А до войны было полторы тысячи! Молодой император Александр Второй хорошо понимал, что наступила только временная передышка, что не угомонятся наши давние враги. Через нейтральное, незащищенное </w:t>
      </w:r>
      <w:r w:rsidR="004129D4">
        <w:rPr>
          <w:rFonts w:asciiTheme="minorHAnsi" w:eastAsia="Times New Roman" w:hAnsiTheme="minorHAnsi" w:cstheme="minorHAnsi"/>
          <w:sz w:val="24"/>
          <w:szCs w:val="24"/>
        </w:rPr>
        <w:t xml:space="preserve">Черное море они дерзнут </w:t>
      </w:r>
      <w:proofErr w:type="gramStart"/>
      <w:r w:rsidR="004129D4">
        <w:rPr>
          <w:rFonts w:asciiTheme="minorHAnsi" w:eastAsia="Times New Roman" w:hAnsiTheme="minorHAnsi" w:cstheme="minorHAnsi"/>
          <w:sz w:val="24"/>
          <w:szCs w:val="24"/>
        </w:rPr>
        <w:t>пойти</w:t>
      </w:r>
      <w:proofErr w:type="gramEnd"/>
      <w:r w:rsidR="004129D4">
        <w:rPr>
          <w:rFonts w:asciiTheme="minorHAnsi" w:eastAsia="Times New Roman" w:hAnsiTheme="minorHAnsi" w:cstheme="minorHAnsi"/>
          <w:sz w:val="24"/>
          <w:szCs w:val="24"/>
        </w:rPr>
        <w:t xml:space="preserve"> в</w:t>
      </w:r>
      <w:r w:rsidRPr="004129D4">
        <w:rPr>
          <w:rFonts w:asciiTheme="minorHAnsi" w:eastAsia="Times New Roman" w:hAnsiTheme="minorHAnsi" w:cstheme="minorHAnsi"/>
          <w:sz w:val="24"/>
          <w:szCs w:val="24"/>
        </w:rPr>
        <w:t>глубь моря Азовского, чтобы занять Таганрог, а там и до Москвы не больше тысячи километров…</w:t>
      </w:r>
    </w:p>
    <w:p w14:paraId="0755A179" w14:textId="77777777" w:rsidR="00893237" w:rsidRDefault="00822D94" w:rsidP="000D700C">
      <w:pPr>
        <w:pBdr>
          <w:top w:val="nil"/>
          <w:left w:val="nil"/>
          <w:bottom w:val="nil"/>
          <w:right w:val="nil"/>
          <w:between w:val="nil"/>
        </w:pBdr>
        <w:spacing w:after="60"/>
        <w:ind w:firstLine="567"/>
        <w:jc w:val="both"/>
        <w:rPr>
          <w:rFonts w:asciiTheme="minorHAnsi" w:eastAsia="Times New Roman" w:hAnsiTheme="minorHAnsi" w:cstheme="minorHAnsi"/>
          <w:sz w:val="24"/>
          <w:szCs w:val="24"/>
        </w:rPr>
      </w:pPr>
      <w:r w:rsidRPr="004129D4">
        <w:rPr>
          <w:rFonts w:asciiTheme="minorHAnsi" w:eastAsia="Times New Roman" w:hAnsiTheme="minorHAnsi" w:cstheme="minorHAnsi"/>
          <w:sz w:val="24"/>
          <w:szCs w:val="24"/>
        </w:rPr>
        <w:t>Ак-Бурун (Белый мыс) оказался для крепости местом самым подходящим. Во-первых</w:t>
      </w:r>
      <w:proofErr w:type="gramStart"/>
      <w:r w:rsidRPr="004129D4">
        <w:rPr>
          <w:rFonts w:asciiTheme="minorHAnsi" w:eastAsia="Times New Roman" w:hAnsiTheme="minorHAnsi" w:cstheme="minorHAnsi"/>
          <w:sz w:val="24"/>
          <w:szCs w:val="24"/>
        </w:rPr>
        <w:t>.</w:t>
      </w:r>
      <w:proofErr w:type="gramEnd"/>
      <w:r w:rsidRPr="004129D4">
        <w:rPr>
          <w:rFonts w:asciiTheme="minorHAnsi" w:eastAsia="Times New Roman" w:hAnsiTheme="minorHAnsi" w:cstheme="minorHAnsi"/>
          <w:sz w:val="24"/>
          <w:szCs w:val="24"/>
        </w:rPr>
        <w:t xml:space="preserve"> это берег Керченского пролива, а не Черного моря, которое по условиям договора должно остаться нейтральным. Во-вторых, очень трудно разглядеть крепость со стороны пролива. Кусты, деревья, невысокие обрывы — местность холмистая, типичная для Керченского полуострова. А ведь это, в основном, искусственные возвышения, они служили защитой от рикошетного огня, а в случае попадания могли погасить взрывную волну.</w:t>
      </w:r>
    </w:p>
    <w:p w14:paraId="7B2064DD" w14:textId="77777777" w:rsidR="000D700C" w:rsidRPr="004129D4" w:rsidRDefault="000D700C" w:rsidP="004129D4">
      <w:pPr>
        <w:pBdr>
          <w:top w:val="nil"/>
          <w:left w:val="nil"/>
          <w:bottom w:val="nil"/>
          <w:right w:val="nil"/>
          <w:between w:val="nil"/>
        </w:pBdr>
        <w:ind w:firstLine="567"/>
        <w:jc w:val="both"/>
        <w:rPr>
          <w:rFonts w:asciiTheme="minorHAnsi" w:eastAsia="Times New Roman" w:hAnsiTheme="minorHAnsi" w:cstheme="minorHAnsi"/>
          <w:sz w:val="24"/>
          <w:szCs w:val="24"/>
        </w:rPr>
      </w:pPr>
      <w:r>
        <w:rPr>
          <w:rFonts w:asciiTheme="minorHAnsi" w:eastAsia="Times New Roman" w:hAnsiTheme="minorHAnsi" w:cstheme="minorHAnsi"/>
          <w:noProof/>
          <w:sz w:val="24"/>
          <w:szCs w:val="24"/>
          <w:lang w:eastAsia="ru-RU"/>
        </w:rPr>
        <w:lastRenderedPageBreak/>
        <w:drawing>
          <wp:inline distT="0" distB="0" distL="0" distR="0" wp14:anchorId="1018C561" wp14:editId="2158C1CD">
            <wp:extent cx="6029325" cy="3617595"/>
            <wp:effectExtent l="19050" t="0" r="9525" b="0"/>
            <wp:docPr id="2" name="Рисунок 1" descr="Вид с люнета на гор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д с люнета на город.jpg"/>
                    <pic:cNvPicPr/>
                  </pic:nvPicPr>
                  <pic:blipFill>
                    <a:blip r:embed="rId7"/>
                    <a:stretch>
                      <a:fillRect/>
                    </a:stretch>
                  </pic:blipFill>
                  <pic:spPr>
                    <a:xfrm>
                      <a:off x="0" y="0"/>
                      <a:ext cx="6029325" cy="3617595"/>
                    </a:xfrm>
                    <a:prstGeom prst="rect">
                      <a:avLst/>
                    </a:prstGeom>
                  </pic:spPr>
                </pic:pic>
              </a:graphicData>
            </a:graphic>
          </wp:inline>
        </w:drawing>
      </w:r>
    </w:p>
    <w:p w14:paraId="24CA5E2F" w14:textId="77777777" w:rsidR="00893237" w:rsidRPr="004129D4" w:rsidRDefault="00893237" w:rsidP="004129D4">
      <w:pPr>
        <w:pBdr>
          <w:top w:val="nil"/>
          <w:left w:val="nil"/>
          <w:bottom w:val="nil"/>
          <w:right w:val="nil"/>
          <w:between w:val="nil"/>
        </w:pBdr>
        <w:ind w:firstLine="567"/>
        <w:jc w:val="both"/>
        <w:rPr>
          <w:rFonts w:asciiTheme="minorHAnsi" w:eastAsia="Times New Roman" w:hAnsiTheme="minorHAnsi" w:cstheme="minorHAnsi"/>
          <w:sz w:val="24"/>
          <w:szCs w:val="24"/>
        </w:rPr>
      </w:pPr>
    </w:p>
    <w:p w14:paraId="028BFA22" w14:textId="77777777" w:rsidR="00893237" w:rsidRPr="004129D4" w:rsidRDefault="00822D94" w:rsidP="004129D4">
      <w:pPr>
        <w:pBdr>
          <w:top w:val="nil"/>
          <w:left w:val="nil"/>
          <w:bottom w:val="nil"/>
          <w:right w:val="nil"/>
          <w:between w:val="nil"/>
        </w:pBdr>
        <w:ind w:firstLine="567"/>
        <w:jc w:val="both"/>
        <w:rPr>
          <w:rFonts w:asciiTheme="minorHAnsi" w:eastAsia="Times New Roman" w:hAnsiTheme="minorHAnsi" w:cstheme="minorHAnsi"/>
          <w:sz w:val="24"/>
          <w:szCs w:val="24"/>
        </w:rPr>
      </w:pPr>
      <w:r w:rsidRPr="004129D4">
        <w:rPr>
          <w:rFonts w:asciiTheme="minorHAnsi" w:eastAsia="Times New Roman" w:hAnsiTheme="minorHAnsi" w:cstheme="minorHAnsi"/>
          <w:sz w:val="24"/>
          <w:szCs w:val="24"/>
        </w:rPr>
        <w:t>Первоначальный проект составил в 1856 году генерал-майор Кауфман. Руководил строительством, внося важные поправки, генерал-</w:t>
      </w:r>
      <w:proofErr w:type="spellStart"/>
      <w:r w:rsidRPr="004129D4">
        <w:rPr>
          <w:rFonts w:asciiTheme="minorHAnsi" w:eastAsia="Times New Roman" w:hAnsiTheme="minorHAnsi" w:cstheme="minorHAnsi"/>
          <w:sz w:val="24"/>
          <w:szCs w:val="24"/>
        </w:rPr>
        <w:t>адьютант</w:t>
      </w:r>
      <w:proofErr w:type="spellEnd"/>
      <w:r w:rsidRPr="004129D4">
        <w:rPr>
          <w:rFonts w:asciiTheme="minorHAnsi" w:eastAsia="Times New Roman" w:hAnsiTheme="minorHAnsi" w:cstheme="minorHAnsi"/>
          <w:sz w:val="24"/>
          <w:szCs w:val="24"/>
        </w:rPr>
        <w:t xml:space="preserve"> Э.И. </w:t>
      </w:r>
      <w:proofErr w:type="spellStart"/>
      <w:r w:rsidRPr="004129D4">
        <w:rPr>
          <w:rFonts w:asciiTheme="minorHAnsi" w:eastAsia="Times New Roman" w:hAnsiTheme="minorHAnsi" w:cstheme="minorHAnsi"/>
          <w:sz w:val="24"/>
          <w:szCs w:val="24"/>
        </w:rPr>
        <w:t>Тотлебен</w:t>
      </w:r>
      <w:proofErr w:type="spellEnd"/>
      <w:r w:rsidRPr="004129D4">
        <w:rPr>
          <w:rFonts w:asciiTheme="minorHAnsi" w:eastAsia="Times New Roman" w:hAnsiTheme="minorHAnsi" w:cstheme="minorHAnsi"/>
          <w:sz w:val="24"/>
          <w:szCs w:val="24"/>
        </w:rPr>
        <w:t xml:space="preserve"> (1818-1884). В Севастополе он строил бастионы, люнеты (небольшие укрепления, которые открыты с тыла) и, вероятно, больше других думал о жизни бойцов.</w:t>
      </w:r>
    </w:p>
    <w:p w14:paraId="4F07A1A6" w14:textId="77777777" w:rsidR="00893237" w:rsidRDefault="00822D94" w:rsidP="000D700C">
      <w:pPr>
        <w:pBdr>
          <w:top w:val="nil"/>
          <w:left w:val="nil"/>
          <w:bottom w:val="nil"/>
          <w:right w:val="nil"/>
          <w:between w:val="nil"/>
        </w:pBdr>
        <w:spacing w:after="120"/>
        <w:ind w:firstLine="567"/>
        <w:jc w:val="both"/>
        <w:rPr>
          <w:rFonts w:asciiTheme="minorHAnsi" w:eastAsia="Times New Roman" w:hAnsiTheme="minorHAnsi" w:cstheme="minorHAnsi"/>
          <w:sz w:val="24"/>
          <w:szCs w:val="24"/>
        </w:rPr>
      </w:pPr>
      <w:r w:rsidRPr="004129D4">
        <w:rPr>
          <w:rFonts w:asciiTheme="minorHAnsi" w:eastAsia="Times New Roman" w:hAnsiTheme="minorHAnsi" w:cstheme="minorHAnsi"/>
          <w:sz w:val="24"/>
          <w:szCs w:val="24"/>
        </w:rPr>
        <w:t xml:space="preserve">Его изобретением стали тогда подземные минные галереи и ложементы (неглубокие окопы для стрельбы лежа или с колена). Вот теперь и вся Керченская крепость, кроме нескольких зданий, будет спрятана под землю! Позже в честь главного инженера главную наземную постройку здесь назовут «Форт </w:t>
      </w:r>
      <w:proofErr w:type="spellStart"/>
      <w:r w:rsidRPr="004129D4">
        <w:rPr>
          <w:rFonts w:asciiTheme="minorHAnsi" w:eastAsia="Times New Roman" w:hAnsiTheme="minorHAnsi" w:cstheme="minorHAnsi"/>
          <w:sz w:val="24"/>
          <w:szCs w:val="24"/>
        </w:rPr>
        <w:t>Тотлебен</w:t>
      </w:r>
      <w:proofErr w:type="spellEnd"/>
      <w:r w:rsidRPr="004129D4">
        <w:rPr>
          <w:rFonts w:asciiTheme="minorHAnsi" w:eastAsia="Times New Roman" w:hAnsiTheme="minorHAnsi" w:cstheme="minorHAnsi"/>
          <w:sz w:val="24"/>
          <w:szCs w:val="24"/>
        </w:rPr>
        <w:t>».</w:t>
      </w:r>
    </w:p>
    <w:p w14:paraId="72D13917" w14:textId="77777777" w:rsidR="000D700C" w:rsidRDefault="000D700C" w:rsidP="000D700C">
      <w:pPr>
        <w:pBdr>
          <w:top w:val="nil"/>
          <w:left w:val="nil"/>
          <w:bottom w:val="nil"/>
          <w:right w:val="nil"/>
          <w:between w:val="nil"/>
        </w:pBdr>
        <w:spacing w:after="120"/>
        <w:ind w:firstLine="567"/>
        <w:jc w:val="both"/>
        <w:rPr>
          <w:rFonts w:asciiTheme="minorHAnsi" w:eastAsia="Times New Roman" w:hAnsiTheme="minorHAnsi" w:cstheme="minorHAnsi"/>
          <w:sz w:val="24"/>
          <w:szCs w:val="24"/>
        </w:rPr>
      </w:pPr>
    </w:p>
    <w:p w14:paraId="5F882BC1" w14:textId="77777777" w:rsidR="00893237" w:rsidRPr="004129D4" w:rsidRDefault="000D700C" w:rsidP="000D700C">
      <w:pPr>
        <w:pBdr>
          <w:top w:val="nil"/>
          <w:left w:val="nil"/>
          <w:bottom w:val="nil"/>
          <w:right w:val="nil"/>
          <w:between w:val="nil"/>
        </w:pBdr>
        <w:spacing w:after="120"/>
        <w:ind w:firstLine="567"/>
        <w:jc w:val="both"/>
        <w:rPr>
          <w:rFonts w:asciiTheme="minorHAnsi" w:eastAsia="Times New Roman" w:hAnsiTheme="minorHAnsi" w:cstheme="minorHAnsi"/>
          <w:sz w:val="24"/>
          <w:szCs w:val="24"/>
        </w:rPr>
      </w:pPr>
      <w:r>
        <w:rPr>
          <w:rFonts w:asciiTheme="minorHAnsi" w:eastAsia="Times New Roman" w:hAnsiTheme="minorHAnsi" w:cstheme="minorHAnsi"/>
          <w:noProof/>
          <w:sz w:val="24"/>
          <w:szCs w:val="24"/>
          <w:lang w:eastAsia="ru-RU"/>
        </w:rPr>
        <w:drawing>
          <wp:inline distT="0" distB="0" distL="0" distR="0" wp14:anchorId="650FABB7" wp14:editId="253B67F2">
            <wp:extent cx="6270625" cy="3762375"/>
            <wp:effectExtent l="19050" t="0" r="0" b="0"/>
            <wp:docPr id="3" name="Рисунок 2" descr="Форт-Тотлеб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рт-Тотлебен.jpg"/>
                    <pic:cNvPicPr/>
                  </pic:nvPicPr>
                  <pic:blipFill>
                    <a:blip r:embed="rId8"/>
                    <a:stretch>
                      <a:fillRect/>
                    </a:stretch>
                  </pic:blipFill>
                  <pic:spPr>
                    <a:xfrm>
                      <a:off x="0" y="0"/>
                      <a:ext cx="6274063" cy="3764438"/>
                    </a:xfrm>
                    <a:prstGeom prst="rect">
                      <a:avLst/>
                    </a:prstGeom>
                  </pic:spPr>
                </pic:pic>
              </a:graphicData>
            </a:graphic>
          </wp:inline>
        </w:drawing>
      </w:r>
    </w:p>
    <w:p w14:paraId="06036375" w14:textId="77777777" w:rsidR="00893237" w:rsidRPr="000D700C" w:rsidRDefault="00822D94" w:rsidP="00EB3C20">
      <w:pPr>
        <w:pStyle w:val="2"/>
        <w:pBdr>
          <w:top w:val="nil"/>
          <w:left w:val="nil"/>
          <w:bottom w:val="nil"/>
          <w:right w:val="nil"/>
          <w:between w:val="nil"/>
        </w:pBdr>
        <w:spacing w:before="0" w:after="120"/>
        <w:ind w:firstLine="567"/>
        <w:jc w:val="both"/>
        <w:rPr>
          <w:rFonts w:asciiTheme="minorHAnsi" w:eastAsia="Times New Roman" w:hAnsiTheme="minorHAnsi" w:cstheme="minorHAnsi"/>
          <w:sz w:val="24"/>
          <w:szCs w:val="24"/>
        </w:rPr>
      </w:pPr>
      <w:r w:rsidRPr="000D700C">
        <w:rPr>
          <w:rFonts w:asciiTheme="minorHAnsi" w:eastAsia="Times New Roman" w:hAnsiTheme="minorHAnsi" w:cstheme="minorHAnsi"/>
          <w:sz w:val="24"/>
          <w:szCs w:val="24"/>
        </w:rPr>
        <w:lastRenderedPageBreak/>
        <w:t>Устройство крепости Керчь</w:t>
      </w:r>
    </w:p>
    <w:p w14:paraId="4B0B38E6" w14:textId="77777777" w:rsidR="00EB3C20" w:rsidRDefault="00822D94" w:rsidP="00EB3C20">
      <w:pPr>
        <w:keepNext/>
        <w:keepLines/>
        <w:pBdr>
          <w:top w:val="nil"/>
          <w:left w:val="nil"/>
          <w:bottom w:val="nil"/>
          <w:right w:val="nil"/>
          <w:between w:val="nil"/>
        </w:pBdr>
        <w:spacing w:after="240"/>
        <w:ind w:firstLine="567"/>
        <w:jc w:val="both"/>
        <w:outlineLvl w:val="1"/>
        <w:rPr>
          <w:rFonts w:asciiTheme="minorHAnsi" w:eastAsia="Times New Roman" w:hAnsiTheme="minorHAnsi" w:cstheme="minorHAnsi"/>
          <w:bCs/>
          <w:sz w:val="24"/>
          <w:szCs w:val="24"/>
        </w:rPr>
      </w:pPr>
      <w:r w:rsidRPr="004129D4">
        <w:rPr>
          <w:rFonts w:asciiTheme="minorHAnsi" w:eastAsia="Times New Roman" w:hAnsiTheme="minorHAnsi" w:cstheme="minorHAnsi"/>
          <w:bCs/>
          <w:sz w:val="24"/>
          <w:szCs w:val="24"/>
        </w:rPr>
        <w:t>Перед входом в этот форт недавно построили бетонный мост, вместо ветхого деревянного. Мост проложен через оборонительный ров шириной 15 метров и длиной три километра. Специально прорытый вокруг крепости, этот ров для нас, нынешних, превратился в заросший овраг, местами довольно пологий. А для врагов того времени? Ранцы, ружья, боезапас… Сперва бежать, спотыкаясь вниз, затем карабкаться наверх… Можно бы кое-как перебраться, если повезет. Но вряд ли: в плане ров похож на многогранник, он весь состоял из прямых участков и простреливался из каждого угла.</w:t>
      </w:r>
    </w:p>
    <w:p w14:paraId="0892AEA4" w14:textId="77777777" w:rsidR="00EB3C20" w:rsidRDefault="00EB3C20" w:rsidP="00EB3C20">
      <w:pPr>
        <w:keepNext/>
        <w:keepLines/>
        <w:pBdr>
          <w:top w:val="nil"/>
          <w:left w:val="nil"/>
          <w:bottom w:val="nil"/>
          <w:right w:val="nil"/>
          <w:between w:val="nil"/>
        </w:pBdr>
        <w:jc w:val="both"/>
        <w:outlineLvl w:val="1"/>
        <w:rPr>
          <w:rFonts w:asciiTheme="minorHAnsi" w:eastAsia="Times New Roman" w:hAnsiTheme="minorHAnsi" w:cstheme="minorHAnsi"/>
          <w:bCs/>
          <w:sz w:val="24"/>
          <w:szCs w:val="24"/>
        </w:rPr>
      </w:pPr>
      <w:r>
        <w:rPr>
          <w:rFonts w:asciiTheme="minorHAnsi" w:eastAsia="Times New Roman" w:hAnsiTheme="minorHAnsi" w:cstheme="minorHAnsi"/>
          <w:bCs/>
          <w:noProof/>
          <w:sz w:val="24"/>
          <w:szCs w:val="24"/>
          <w:lang w:eastAsia="ru-RU"/>
        </w:rPr>
        <w:drawing>
          <wp:inline distT="0" distB="0" distL="0" distR="0" wp14:anchorId="730F67EF" wp14:editId="31131E6E">
            <wp:extent cx="6646545" cy="5702935"/>
            <wp:effectExtent l="19050" t="0" r="1905" b="0"/>
            <wp:docPr id="8" name="Рисунок 7" descr="План крепости Керчь.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н крепости Керчь.gif"/>
                    <pic:cNvPicPr/>
                  </pic:nvPicPr>
                  <pic:blipFill>
                    <a:blip r:embed="rId9"/>
                    <a:stretch>
                      <a:fillRect/>
                    </a:stretch>
                  </pic:blipFill>
                  <pic:spPr>
                    <a:xfrm>
                      <a:off x="0" y="0"/>
                      <a:ext cx="6646545" cy="5702935"/>
                    </a:xfrm>
                    <a:prstGeom prst="rect">
                      <a:avLst/>
                    </a:prstGeom>
                  </pic:spPr>
                </pic:pic>
              </a:graphicData>
            </a:graphic>
          </wp:inline>
        </w:drawing>
      </w:r>
    </w:p>
    <w:p w14:paraId="7E42904F" w14:textId="77777777" w:rsidR="000D700C" w:rsidRPr="004129D4" w:rsidRDefault="000D700C" w:rsidP="00EB3C20">
      <w:pPr>
        <w:keepNext/>
        <w:keepLines/>
        <w:pBdr>
          <w:top w:val="nil"/>
          <w:left w:val="nil"/>
          <w:bottom w:val="nil"/>
          <w:right w:val="nil"/>
          <w:between w:val="nil"/>
        </w:pBdr>
        <w:spacing w:before="240"/>
        <w:ind w:firstLine="567"/>
        <w:jc w:val="both"/>
        <w:outlineLvl w:val="1"/>
        <w:rPr>
          <w:rFonts w:asciiTheme="minorHAnsi" w:eastAsia="Times New Roman" w:hAnsiTheme="minorHAnsi" w:cstheme="minorHAnsi"/>
          <w:bCs/>
          <w:sz w:val="24"/>
          <w:szCs w:val="24"/>
        </w:rPr>
      </w:pPr>
      <w:r w:rsidRPr="004129D4">
        <w:rPr>
          <w:rFonts w:asciiTheme="minorHAnsi" w:eastAsia="Times New Roman" w:hAnsiTheme="minorHAnsi" w:cstheme="minorHAnsi"/>
          <w:bCs/>
          <w:sz w:val="24"/>
          <w:szCs w:val="24"/>
        </w:rPr>
        <w:t>Чтобы заманивать врага ложными отступлениями, внутри крепости вырыли специальные карманы-ловушки, а для защиты от мин создали особую систему заграждений. Она состояла из разветвлённых минных галерей по всему периметру, которые начинались у подножия оборонительных стен и уходили глубоко под землю.</w:t>
      </w:r>
    </w:p>
    <w:p w14:paraId="5AA71285" w14:textId="77777777" w:rsidR="000D700C" w:rsidRPr="004129D4" w:rsidRDefault="000D700C" w:rsidP="000D700C">
      <w:pPr>
        <w:keepNext/>
        <w:keepLines/>
        <w:pBdr>
          <w:top w:val="nil"/>
          <w:left w:val="nil"/>
          <w:bottom w:val="nil"/>
          <w:right w:val="nil"/>
          <w:between w:val="nil"/>
        </w:pBdr>
        <w:ind w:firstLine="567"/>
        <w:jc w:val="both"/>
        <w:outlineLvl w:val="1"/>
        <w:rPr>
          <w:rFonts w:asciiTheme="minorHAnsi" w:eastAsia="Times New Roman" w:hAnsiTheme="minorHAnsi" w:cstheme="minorHAnsi"/>
          <w:bCs/>
          <w:sz w:val="24"/>
          <w:szCs w:val="24"/>
        </w:rPr>
      </w:pPr>
      <w:r w:rsidRPr="004129D4">
        <w:rPr>
          <w:rFonts w:asciiTheme="minorHAnsi" w:eastAsia="Times New Roman" w:hAnsiTheme="minorHAnsi" w:cstheme="minorHAnsi"/>
          <w:bCs/>
          <w:sz w:val="24"/>
          <w:szCs w:val="24"/>
        </w:rPr>
        <w:t xml:space="preserve">Специалисты-подрывники находились под землёй и слушали, </w:t>
      </w:r>
      <w:proofErr w:type="spellStart"/>
      <w:r w:rsidRPr="004129D4">
        <w:rPr>
          <w:rFonts w:asciiTheme="minorHAnsi" w:eastAsia="Times New Roman" w:hAnsiTheme="minorHAnsi" w:cstheme="minorHAnsi"/>
          <w:bCs/>
          <w:sz w:val="24"/>
          <w:szCs w:val="24"/>
        </w:rPr>
        <w:t>затаясь</w:t>
      </w:r>
      <w:proofErr w:type="spellEnd"/>
      <w:r w:rsidRPr="004129D4">
        <w:rPr>
          <w:rFonts w:asciiTheme="minorHAnsi" w:eastAsia="Times New Roman" w:hAnsiTheme="minorHAnsi" w:cstheme="minorHAnsi"/>
          <w:bCs/>
          <w:sz w:val="24"/>
          <w:szCs w:val="24"/>
        </w:rPr>
        <w:t>, что происходит наверху. Если бы враг попытался проникнуть через одну из таких подземных ловушек, они немедленно бы взорвали наклонную галерею над местом его проникновения. Но даже если противнику удалось бы войти в крепость, защитники могли сами пробраться по этим тоннелям в любую её точку и атаковать с тыла.</w:t>
      </w:r>
    </w:p>
    <w:p w14:paraId="567E60D7" w14:textId="77777777" w:rsidR="000D700C" w:rsidRPr="004129D4" w:rsidRDefault="000D700C" w:rsidP="000D700C">
      <w:pPr>
        <w:pBdr>
          <w:top w:val="nil"/>
          <w:left w:val="nil"/>
          <w:bottom w:val="nil"/>
          <w:right w:val="nil"/>
          <w:between w:val="nil"/>
        </w:pBdr>
        <w:ind w:firstLine="567"/>
        <w:jc w:val="both"/>
        <w:rPr>
          <w:rFonts w:asciiTheme="minorHAnsi" w:eastAsia="Times New Roman" w:hAnsiTheme="minorHAnsi" w:cstheme="minorHAnsi"/>
          <w:sz w:val="24"/>
          <w:szCs w:val="24"/>
        </w:rPr>
      </w:pPr>
      <w:r w:rsidRPr="004129D4">
        <w:rPr>
          <w:rFonts w:asciiTheme="minorHAnsi" w:eastAsia="Times New Roman" w:hAnsiTheme="minorHAnsi" w:cstheme="minorHAnsi"/>
          <w:sz w:val="24"/>
          <w:szCs w:val="24"/>
        </w:rPr>
        <w:t>В крепости была разветвленная система подземных коммуникаций. Самый длинный тоннель (600 метров) соединял центральное укрепление с береговыми батареями.</w:t>
      </w:r>
    </w:p>
    <w:p w14:paraId="495600DB" w14:textId="77777777" w:rsidR="00893237" w:rsidRPr="004129D4" w:rsidRDefault="000D700C" w:rsidP="00EB3C20">
      <w:pPr>
        <w:pBdr>
          <w:top w:val="nil"/>
          <w:left w:val="nil"/>
          <w:bottom w:val="nil"/>
          <w:right w:val="nil"/>
          <w:between w:val="nil"/>
        </w:pBdr>
        <w:ind w:firstLine="567"/>
        <w:jc w:val="both"/>
        <w:rPr>
          <w:rFonts w:asciiTheme="minorHAnsi" w:eastAsia="Times New Roman" w:hAnsiTheme="minorHAnsi" w:cstheme="minorHAnsi"/>
          <w:sz w:val="24"/>
          <w:szCs w:val="24"/>
        </w:rPr>
      </w:pPr>
      <w:r w:rsidRPr="004129D4">
        <w:rPr>
          <w:rFonts w:asciiTheme="minorHAnsi" w:eastAsia="Times New Roman" w:hAnsiTheme="minorHAnsi" w:cstheme="minorHAnsi"/>
          <w:sz w:val="24"/>
          <w:szCs w:val="24"/>
        </w:rPr>
        <w:t>На территории крепости находилось пять пороховых складов на 22 тыс. пудов пороха (56 выстрелов из орудий). Для поддержания оптимальной температуры хранения пороха стены складов построили двойными, со специальными воздушными проемами.</w:t>
      </w:r>
    </w:p>
    <w:p w14:paraId="036BA8DB" w14:textId="77777777" w:rsidR="00893237" w:rsidRPr="004129D4" w:rsidRDefault="00822D94" w:rsidP="004129D4">
      <w:pPr>
        <w:pBdr>
          <w:top w:val="nil"/>
          <w:left w:val="nil"/>
          <w:bottom w:val="nil"/>
          <w:right w:val="nil"/>
          <w:between w:val="nil"/>
        </w:pBdr>
        <w:ind w:firstLine="567"/>
        <w:jc w:val="both"/>
        <w:rPr>
          <w:rFonts w:asciiTheme="minorHAnsi" w:eastAsia="Times New Roman" w:hAnsiTheme="minorHAnsi" w:cstheme="minorHAnsi"/>
          <w:sz w:val="24"/>
          <w:szCs w:val="24"/>
        </w:rPr>
      </w:pPr>
      <w:r w:rsidRPr="004129D4">
        <w:rPr>
          <w:rFonts w:asciiTheme="minorHAnsi" w:eastAsia="Times New Roman" w:hAnsiTheme="minorHAnsi" w:cstheme="minorHAnsi"/>
          <w:sz w:val="24"/>
          <w:szCs w:val="24"/>
        </w:rPr>
        <w:lastRenderedPageBreak/>
        <w:t xml:space="preserve">В крепости были колодцы с пресной водой, два расположенных каскадом искусственных пруда, вода в которых очищалась «двойным фильтром английской системы», цистерны на 280 </w:t>
      </w:r>
      <w:proofErr w:type="spellStart"/>
      <w:proofErr w:type="gramStart"/>
      <w:r w:rsidRPr="004129D4">
        <w:rPr>
          <w:rFonts w:asciiTheme="minorHAnsi" w:eastAsia="Times New Roman" w:hAnsiTheme="minorHAnsi" w:cstheme="minorHAnsi"/>
          <w:sz w:val="24"/>
          <w:szCs w:val="24"/>
        </w:rPr>
        <w:t>тыс.ведер</w:t>
      </w:r>
      <w:proofErr w:type="spellEnd"/>
      <w:proofErr w:type="gramEnd"/>
      <w:r w:rsidRPr="004129D4">
        <w:rPr>
          <w:rFonts w:asciiTheme="minorHAnsi" w:eastAsia="Times New Roman" w:hAnsiTheme="minorHAnsi" w:cstheme="minorHAnsi"/>
          <w:sz w:val="24"/>
          <w:szCs w:val="24"/>
        </w:rPr>
        <w:t xml:space="preserve"> и водоопреснительный аппарат.</w:t>
      </w:r>
    </w:p>
    <w:p w14:paraId="54397E1F" w14:textId="77777777" w:rsidR="00893237" w:rsidRPr="004129D4" w:rsidRDefault="00822D94" w:rsidP="004129D4">
      <w:pPr>
        <w:pBdr>
          <w:top w:val="nil"/>
          <w:left w:val="nil"/>
          <w:bottom w:val="nil"/>
          <w:right w:val="nil"/>
          <w:between w:val="nil"/>
        </w:pBdr>
        <w:ind w:firstLine="567"/>
        <w:jc w:val="both"/>
        <w:rPr>
          <w:rFonts w:asciiTheme="minorHAnsi" w:eastAsia="Times New Roman" w:hAnsiTheme="minorHAnsi" w:cstheme="minorHAnsi"/>
          <w:sz w:val="24"/>
          <w:szCs w:val="24"/>
        </w:rPr>
      </w:pPr>
      <w:r w:rsidRPr="004129D4">
        <w:rPr>
          <w:rFonts w:asciiTheme="minorHAnsi" w:eastAsia="Times New Roman" w:hAnsiTheme="minorHAnsi" w:cstheme="minorHAnsi"/>
          <w:sz w:val="24"/>
          <w:szCs w:val="24"/>
        </w:rPr>
        <w:t>Солдаты жили в казармах, которые сообщались с огневыми точками при помощи подземных ходов (потерн). Здесь было не менее сорока пороховых погребов. На вооружении держали около шестисот крупнокалиберных пушек. Боеприпасы доставляли морем, для этого специально соорудили минный причал, а чтобы перевозить опасный груз, от берега проложили узкоколейку на конной тяге — первую в Крыму железную дорогу.</w:t>
      </w:r>
    </w:p>
    <w:p w14:paraId="3CA85DAE" w14:textId="77777777" w:rsidR="00893237" w:rsidRPr="004129D4" w:rsidRDefault="00EB3C20" w:rsidP="004129D4">
      <w:pPr>
        <w:pBdr>
          <w:top w:val="nil"/>
          <w:left w:val="nil"/>
          <w:bottom w:val="nil"/>
          <w:right w:val="nil"/>
          <w:between w:val="nil"/>
        </w:pBdr>
        <w:ind w:firstLine="567"/>
        <w:jc w:val="both"/>
        <w:rPr>
          <w:rFonts w:asciiTheme="minorHAnsi" w:eastAsia="Times New Roman" w:hAnsiTheme="minorHAnsi" w:cstheme="minorHAnsi"/>
          <w:sz w:val="24"/>
          <w:szCs w:val="24"/>
        </w:rPr>
      </w:pPr>
      <w:r>
        <w:rPr>
          <w:rFonts w:asciiTheme="minorHAnsi" w:eastAsia="Times New Roman" w:hAnsiTheme="minorHAnsi" w:cstheme="minorHAnsi"/>
          <w:noProof/>
          <w:sz w:val="24"/>
          <w:szCs w:val="24"/>
          <w:lang w:eastAsia="ru-RU"/>
        </w:rPr>
        <w:drawing>
          <wp:anchor distT="0" distB="0" distL="114300" distR="114300" simplePos="0" relativeHeight="251658240" behindDoc="1" locked="0" layoutInCell="1" allowOverlap="1" wp14:anchorId="45833D4C" wp14:editId="56D3768F">
            <wp:simplePos x="0" y="0"/>
            <wp:positionH relativeFrom="column">
              <wp:posOffset>2628265</wp:posOffset>
            </wp:positionH>
            <wp:positionV relativeFrom="paragraph">
              <wp:posOffset>36195</wp:posOffset>
            </wp:positionV>
            <wp:extent cx="4048125" cy="2428875"/>
            <wp:effectExtent l="19050" t="0" r="9525" b="0"/>
            <wp:wrapTight wrapText="bothSides">
              <wp:wrapPolygon edited="0">
                <wp:start x="-102" y="0"/>
                <wp:lineTo x="-102" y="21515"/>
                <wp:lineTo x="21651" y="21515"/>
                <wp:lineTo x="21651" y="0"/>
                <wp:lineTo x="-102" y="0"/>
              </wp:wrapPolygon>
            </wp:wrapTight>
            <wp:docPr id="9" name="Рисунок 8" descr="Kazematyi-v-kreposti-Ke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zematyi-v-kreposti-Kerch.jpg"/>
                    <pic:cNvPicPr/>
                  </pic:nvPicPr>
                  <pic:blipFill>
                    <a:blip r:embed="rId10"/>
                    <a:stretch>
                      <a:fillRect/>
                    </a:stretch>
                  </pic:blipFill>
                  <pic:spPr>
                    <a:xfrm>
                      <a:off x="0" y="0"/>
                      <a:ext cx="4048125" cy="2428875"/>
                    </a:xfrm>
                    <a:prstGeom prst="rect">
                      <a:avLst/>
                    </a:prstGeom>
                  </pic:spPr>
                </pic:pic>
              </a:graphicData>
            </a:graphic>
          </wp:anchor>
        </w:drawing>
      </w:r>
      <w:r w:rsidR="00822D94" w:rsidRPr="004129D4">
        <w:rPr>
          <w:rFonts w:asciiTheme="minorHAnsi" w:eastAsia="Times New Roman" w:hAnsiTheme="minorHAnsi" w:cstheme="minorHAnsi"/>
          <w:sz w:val="24"/>
          <w:szCs w:val="24"/>
        </w:rPr>
        <w:t>Крепость Керчь стала неуязвимой для противника и в России тех времен считалась по важности второй после Кронштадтской. Позже такие фортеции начали создавать по всей Европе. Строилась она двадцать лет, а прослужила всего полвека. Потом часть помещений превратили в склад боеприпасов, а в других устроили подземную тюрьму для политзаключенных.</w:t>
      </w:r>
    </w:p>
    <w:p w14:paraId="221E9DB3" w14:textId="77777777" w:rsidR="00893237" w:rsidRPr="004129D4" w:rsidRDefault="00822D94" w:rsidP="00EB3C20">
      <w:pPr>
        <w:pBdr>
          <w:top w:val="nil"/>
          <w:left w:val="nil"/>
          <w:bottom w:val="nil"/>
          <w:right w:val="nil"/>
          <w:between w:val="nil"/>
        </w:pBdr>
        <w:spacing w:after="240"/>
        <w:ind w:firstLine="567"/>
        <w:jc w:val="both"/>
        <w:rPr>
          <w:rFonts w:asciiTheme="minorHAnsi" w:eastAsia="Times New Roman" w:hAnsiTheme="minorHAnsi" w:cstheme="minorHAnsi"/>
          <w:sz w:val="24"/>
          <w:szCs w:val="24"/>
        </w:rPr>
      </w:pPr>
      <w:r w:rsidRPr="004129D4">
        <w:rPr>
          <w:rFonts w:asciiTheme="minorHAnsi" w:eastAsia="Times New Roman" w:hAnsiTheme="minorHAnsi" w:cstheme="minorHAnsi"/>
          <w:sz w:val="24"/>
          <w:szCs w:val="24"/>
        </w:rPr>
        <w:t>В 1920 году, после захвата крепости Красной армией, М.В. Фрунзе объявил по телеграфу, что гражданская война закончилась. Пала царская Россия, на великой крови открылась история нового государства. Можно углядеть в этом некий горький символ, ведь именно по распоряжению последнего российского императора Николая Второго в 1907 году крепость Керчь официально прекратила свое существование.</w:t>
      </w:r>
    </w:p>
    <w:p w14:paraId="0B94AC6E" w14:textId="77777777" w:rsidR="00893237" w:rsidRPr="00EB3C20" w:rsidRDefault="00822D94" w:rsidP="00EB3C20">
      <w:pPr>
        <w:pStyle w:val="2"/>
        <w:pBdr>
          <w:top w:val="nil"/>
          <w:left w:val="nil"/>
          <w:bottom w:val="nil"/>
          <w:right w:val="nil"/>
          <w:between w:val="nil"/>
        </w:pBdr>
        <w:spacing w:after="120"/>
        <w:ind w:firstLine="567"/>
        <w:jc w:val="both"/>
        <w:rPr>
          <w:rFonts w:asciiTheme="minorHAnsi" w:eastAsia="Times New Roman" w:hAnsiTheme="minorHAnsi" w:cstheme="minorHAnsi"/>
          <w:sz w:val="24"/>
          <w:szCs w:val="24"/>
        </w:rPr>
      </w:pPr>
      <w:r w:rsidRPr="00EB3C20">
        <w:rPr>
          <w:rFonts w:asciiTheme="minorHAnsi" w:eastAsia="Times New Roman" w:hAnsiTheme="minorHAnsi" w:cstheme="minorHAnsi"/>
          <w:sz w:val="24"/>
          <w:szCs w:val="24"/>
        </w:rPr>
        <w:t>Крепость Керчь в годы Великой Отечественной войны</w:t>
      </w:r>
    </w:p>
    <w:p w14:paraId="61A7A79D" w14:textId="77777777" w:rsidR="00893237" w:rsidRDefault="00822D94" w:rsidP="004129D4">
      <w:pPr>
        <w:keepNext/>
        <w:keepLines/>
        <w:pBdr>
          <w:top w:val="nil"/>
          <w:left w:val="nil"/>
          <w:bottom w:val="nil"/>
          <w:right w:val="nil"/>
          <w:between w:val="nil"/>
        </w:pBdr>
        <w:ind w:firstLine="567"/>
        <w:jc w:val="both"/>
        <w:outlineLvl w:val="1"/>
        <w:rPr>
          <w:rFonts w:asciiTheme="minorHAnsi" w:eastAsia="Times New Roman" w:hAnsiTheme="minorHAnsi" w:cstheme="minorHAnsi"/>
          <w:bCs/>
          <w:sz w:val="24"/>
          <w:szCs w:val="24"/>
        </w:rPr>
      </w:pPr>
      <w:r>
        <w:rPr>
          <w:rFonts w:asciiTheme="minorHAnsi" w:eastAsia="Times New Roman" w:hAnsiTheme="minorHAnsi" w:cstheme="minorHAnsi"/>
          <w:bCs/>
          <w:noProof/>
          <w:sz w:val="24"/>
          <w:szCs w:val="24"/>
          <w:lang w:eastAsia="ru-RU"/>
        </w:rPr>
        <w:drawing>
          <wp:anchor distT="0" distB="0" distL="114300" distR="114300" simplePos="0" relativeHeight="251659264" behindDoc="1" locked="0" layoutInCell="1" allowOverlap="1" wp14:anchorId="09781FA6" wp14:editId="6062D2A8">
            <wp:simplePos x="0" y="0"/>
            <wp:positionH relativeFrom="column">
              <wp:posOffset>2066925</wp:posOffset>
            </wp:positionH>
            <wp:positionV relativeFrom="paragraph">
              <wp:posOffset>1316990</wp:posOffset>
            </wp:positionV>
            <wp:extent cx="4610100" cy="2771775"/>
            <wp:effectExtent l="19050" t="0" r="0" b="0"/>
            <wp:wrapTight wrapText="bothSides">
              <wp:wrapPolygon edited="0">
                <wp:start x="-89" y="0"/>
                <wp:lineTo x="-89" y="21526"/>
                <wp:lineTo x="21600" y="21526"/>
                <wp:lineTo x="21600" y="0"/>
                <wp:lineTo x="-89" y="0"/>
              </wp:wrapPolygon>
            </wp:wrapTight>
            <wp:docPr id="11" name="Рисунок 10" descr="Следы вой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еды войны.jpg"/>
                    <pic:cNvPicPr/>
                  </pic:nvPicPr>
                  <pic:blipFill>
                    <a:blip r:embed="rId11"/>
                    <a:stretch>
                      <a:fillRect/>
                    </a:stretch>
                  </pic:blipFill>
                  <pic:spPr>
                    <a:xfrm>
                      <a:off x="0" y="0"/>
                      <a:ext cx="4610100" cy="2771775"/>
                    </a:xfrm>
                    <a:prstGeom prst="rect">
                      <a:avLst/>
                    </a:prstGeom>
                  </pic:spPr>
                </pic:pic>
              </a:graphicData>
            </a:graphic>
          </wp:anchor>
        </w:drawing>
      </w:r>
      <w:r w:rsidRPr="004129D4">
        <w:rPr>
          <w:rFonts w:asciiTheme="minorHAnsi" w:eastAsia="Times New Roman" w:hAnsiTheme="minorHAnsi" w:cstheme="minorHAnsi"/>
          <w:bCs/>
          <w:sz w:val="24"/>
          <w:szCs w:val="24"/>
        </w:rPr>
        <w:t>Но когда в ноябре 1941 года в Керчь вошли немцы, опять понадобилась эта старая крепость. Всю территорию форта заминировали. Солдаты были готовы взорвать и врагов, и себя, но приказ об уничтожении так и не поступил. Керченский десант отбил город, однако в 1942 году гитлеровцы вторично заняли его, оставленные без командования советские солдаты оборонялись до последнего патрона — и погибли. И все же фашисты с великой опаской заходили в подземные казематы, зная о складах оружия, в том числе химического. На стенах осталось много следов от осколков вражеских авиабомб и снарядов — смотри, помни.</w:t>
      </w:r>
    </w:p>
    <w:p w14:paraId="77D61FF4" w14:textId="77777777" w:rsidR="00822D94" w:rsidRDefault="00822D94" w:rsidP="004129D4">
      <w:pPr>
        <w:pBdr>
          <w:top w:val="nil"/>
          <w:left w:val="nil"/>
          <w:bottom w:val="nil"/>
          <w:right w:val="nil"/>
          <w:between w:val="nil"/>
        </w:pBdr>
        <w:ind w:firstLine="567"/>
        <w:jc w:val="both"/>
        <w:rPr>
          <w:rFonts w:asciiTheme="minorHAnsi" w:eastAsia="Times New Roman" w:hAnsiTheme="minorHAnsi" w:cstheme="minorHAnsi"/>
          <w:sz w:val="24"/>
          <w:szCs w:val="24"/>
        </w:rPr>
      </w:pPr>
    </w:p>
    <w:p w14:paraId="6C94BF63" w14:textId="77777777" w:rsidR="00893237" w:rsidRPr="004129D4" w:rsidRDefault="00822D94" w:rsidP="004129D4">
      <w:pPr>
        <w:pBdr>
          <w:top w:val="nil"/>
          <w:left w:val="nil"/>
          <w:bottom w:val="nil"/>
          <w:right w:val="nil"/>
          <w:between w:val="nil"/>
        </w:pBdr>
        <w:ind w:firstLine="567"/>
        <w:jc w:val="both"/>
        <w:rPr>
          <w:rFonts w:asciiTheme="minorHAnsi" w:eastAsia="Times New Roman" w:hAnsiTheme="minorHAnsi" w:cstheme="minorHAnsi"/>
          <w:sz w:val="24"/>
          <w:szCs w:val="24"/>
        </w:rPr>
      </w:pPr>
      <w:r w:rsidRPr="004129D4">
        <w:rPr>
          <w:rFonts w:asciiTheme="minorHAnsi" w:eastAsia="Times New Roman" w:hAnsiTheme="minorHAnsi" w:cstheme="minorHAnsi"/>
          <w:sz w:val="24"/>
          <w:szCs w:val="24"/>
        </w:rPr>
        <w:t>После Великой Отечественной войны в одном из казематов разместили дисциплинарный батальон, там отбывали наказание одновременно до трехсот солдат и матросов. В 1994 году батальон расформировали, но вход на территорию был строжайше запрещен. Огромный боевой арсенал ликвидировали только в 2004 году — саперы вывезли и обезвредили 29 тысяч взрывоопасных предметов.</w:t>
      </w:r>
    </w:p>
    <w:p w14:paraId="217F1A99" w14:textId="77777777" w:rsidR="00893237" w:rsidRPr="00822D94" w:rsidRDefault="006D564E" w:rsidP="00822D94">
      <w:pPr>
        <w:pStyle w:val="1"/>
        <w:pBdr>
          <w:top w:val="nil"/>
          <w:left w:val="nil"/>
          <w:bottom w:val="nil"/>
          <w:right w:val="nil"/>
          <w:between w:val="nil"/>
        </w:pBdr>
        <w:spacing w:before="0" w:after="120"/>
        <w:ind w:firstLine="567"/>
        <w:jc w:val="both"/>
        <w:rPr>
          <w:rStyle w:val="a3"/>
          <w:rFonts w:asciiTheme="minorHAnsi" w:eastAsia="Times New Roman" w:hAnsiTheme="minorHAnsi" w:cstheme="minorHAnsi"/>
          <w:b w:val="0"/>
          <w:caps/>
          <w:color w:val="auto"/>
          <w:sz w:val="24"/>
          <w:szCs w:val="24"/>
        </w:rPr>
      </w:pPr>
      <w:hyperlink r:id="rId12" w:history="1">
        <w:r w:rsidR="00822D94" w:rsidRPr="00822D94">
          <w:rPr>
            <w:rStyle w:val="a3"/>
            <w:rFonts w:asciiTheme="minorHAnsi" w:eastAsia="Times New Roman" w:hAnsiTheme="minorHAnsi" w:cstheme="minorHAnsi"/>
            <w:b w:val="0"/>
            <w:caps/>
            <w:color w:val="auto"/>
            <w:sz w:val="24"/>
            <w:szCs w:val="24"/>
          </w:rPr>
          <w:t>ИНТЕРЕСНЫЕ ФАКТЫ</w:t>
        </w:r>
      </w:hyperlink>
      <w:r w:rsidR="00822D94" w:rsidRPr="00822D94">
        <w:rPr>
          <w:rFonts w:asciiTheme="minorHAnsi" w:hAnsiTheme="minorHAnsi" w:cstheme="minorHAnsi"/>
          <w:b w:val="0"/>
          <w:sz w:val="24"/>
          <w:szCs w:val="24"/>
          <w:u w:val="single"/>
        </w:rPr>
        <w:t xml:space="preserve"> О КРЕПОСТИ</w:t>
      </w:r>
      <w:r w:rsidR="00822D94" w:rsidRPr="00822D94">
        <w:rPr>
          <w:rFonts w:asciiTheme="minorHAnsi" w:hAnsiTheme="minorHAnsi" w:cstheme="minorHAnsi"/>
          <w:sz w:val="24"/>
          <w:szCs w:val="24"/>
        </w:rPr>
        <w:t xml:space="preserve"> </w:t>
      </w:r>
    </w:p>
    <w:p w14:paraId="242C2D23" w14:textId="77777777" w:rsidR="00893237" w:rsidRPr="00822D94" w:rsidRDefault="00822D94" w:rsidP="004129D4">
      <w:pPr>
        <w:keepNext/>
        <w:keepLines/>
        <w:numPr>
          <w:ilvl w:val="0"/>
          <w:numId w:val="1"/>
        </w:numPr>
        <w:pBdr>
          <w:top w:val="nil"/>
          <w:left w:val="nil"/>
          <w:bottom w:val="nil"/>
          <w:right w:val="nil"/>
          <w:between w:val="nil"/>
        </w:pBdr>
        <w:ind w:left="283" w:firstLine="567"/>
        <w:jc w:val="both"/>
        <w:outlineLvl w:val="0"/>
        <w:rPr>
          <w:rStyle w:val="a3"/>
          <w:rFonts w:asciiTheme="minorHAnsi" w:eastAsia="Times New Roman" w:hAnsiTheme="minorHAnsi" w:cstheme="minorHAnsi"/>
          <w:bCs/>
          <w:color w:val="auto"/>
          <w:sz w:val="24"/>
          <w:szCs w:val="24"/>
          <w:u w:val="none"/>
        </w:rPr>
      </w:pPr>
      <w:r w:rsidRPr="00822D94">
        <w:rPr>
          <w:rStyle w:val="a3"/>
          <w:rFonts w:asciiTheme="minorHAnsi" w:eastAsia="Times New Roman" w:hAnsiTheme="minorHAnsi" w:cstheme="minorHAnsi"/>
          <w:bCs/>
          <w:color w:val="auto"/>
          <w:sz w:val="24"/>
          <w:szCs w:val="24"/>
          <w:u w:val="none"/>
        </w:rPr>
        <w:t> Площадь – 420 га (это более 420 футбольных полей). Гарнизон крепости предусматривал 5235 человек (из них – 1860 артиллеристов</w:t>
      </w:r>
      <w:proofErr w:type="gramStart"/>
      <w:r w:rsidRPr="00822D94">
        <w:rPr>
          <w:rStyle w:val="a3"/>
          <w:rFonts w:asciiTheme="minorHAnsi" w:eastAsia="Times New Roman" w:hAnsiTheme="minorHAnsi" w:cstheme="minorHAnsi"/>
          <w:bCs/>
          <w:color w:val="auto"/>
          <w:sz w:val="24"/>
          <w:szCs w:val="24"/>
          <w:u w:val="none"/>
        </w:rPr>
        <w:t>).На</w:t>
      </w:r>
      <w:proofErr w:type="gramEnd"/>
      <w:r w:rsidRPr="00822D94">
        <w:rPr>
          <w:rStyle w:val="a3"/>
          <w:rFonts w:asciiTheme="minorHAnsi" w:eastAsia="Times New Roman" w:hAnsiTheme="minorHAnsi" w:cstheme="minorHAnsi"/>
          <w:bCs/>
          <w:color w:val="auto"/>
          <w:sz w:val="24"/>
          <w:szCs w:val="24"/>
          <w:u w:val="none"/>
        </w:rPr>
        <w:t xml:space="preserve"> территории крепости располагается более 150 объектов, в том числе казармы, пороховые погреба, санузлы (нужники), столовые, кухни, подземные тоннели, колодцы. Изначально в крепости насчитывалось около 20 ворот.</w:t>
      </w:r>
    </w:p>
    <w:p w14:paraId="4DCC4B1D" w14:textId="77777777" w:rsidR="00893237" w:rsidRPr="00822D94" w:rsidRDefault="00822D94" w:rsidP="004129D4">
      <w:pPr>
        <w:keepNext/>
        <w:keepLines/>
        <w:numPr>
          <w:ilvl w:val="0"/>
          <w:numId w:val="1"/>
        </w:numPr>
        <w:pBdr>
          <w:top w:val="nil"/>
          <w:left w:val="nil"/>
          <w:bottom w:val="nil"/>
          <w:right w:val="nil"/>
          <w:between w:val="nil"/>
        </w:pBdr>
        <w:ind w:left="283" w:firstLine="567"/>
        <w:jc w:val="both"/>
        <w:outlineLvl w:val="0"/>
        <w:rPr>
          <w:rStyle w:val="a3"/>
          <w:rFonts w:asciiTheme="minorHAnsi" w:eastAsia="Times New Roman" w:hAnsiTheme="minorHAnsi" w:cstheme="minorHAnsi"/>
          <w:bCs/>
          <w:color w:val="auto"/>
          <w:sz w:val="24"/>
          <w:szCs w:val="24"/>
          <w:u w:val="none"/>
        </w:rPr>
      </w:pPr>
      <w:r w:rsidRPr="00822D94">
        <w:rPr>
          <w:rStyle w:val="a3"/>
          <w:rFonts w:asciiTheme="minorHAnsi" w:eastAsia="Times New Roman" w:hAnsiTheme="minorHAnsi" w:cstheme="minorHAnsi"/>
          <w:bCs/>
          <w:color w:val="auto"/>
          <w:sz w:val="24"/>
          <w:szCs w:val="24"/>
          <w:u w:val="none"/>
        </w:rPr>
        <w:t>Длина сухопутной границы крепости — более 3 километров, морской — около 4 километров.</w:t>
      </w:r>
    </w:p>
    <w:p w14:paraId="316A889A" w14:textId="77777777" w:rsidR="00893237" w:rsidRPr="00822D94" w:rsidRDefault="00822D94" w:rsidP="004129D4">
      <w:pPr>
        <w:keepNext/>
        <w:keepLines/>
        <w:numPr>
          <w:ilvl w:val="0"/>
          <w:numId w:val="1"/>
        </w:numPr>
        <w:pBdr>
          <w:top w:val="nil"/>
          <w:left w:val="nil"/>
          <w:bottom w:val="nil"/>
          <w:right w:val="nil"/>
          <w:between w:val="nil"/>
        </w:pBdr>
        <w:ind w:left="283" w:firstLine="567"/>
        <w:jc w:val="both"/>
        <w:outlineLvl w:val="0"/>
        <w:rPr>
          <w:rStyle w:val="a3"/>
          <w:rFonts w:asciiTheme="minorHAnsi" w:eastAsia="Times New Roman" w:hAnsiTheme="minorHAnsi" w:cstheme="minorHAnsi"/>
          <w:bCs/>
          <w:color w:val="auto"/>
          <w:sz w:val="24"/>
          <w:szCs w:val="24"/>
          <w:u w:val="none"/>
        </w:rPr>
      </w:pPr>
      <w:r w:rsidRPr="00822D94">
        <w:rPr>
          <w:rStyle w:val="a3"/>
          <w:rFonts w:asciiTheme="minorHAnsi" w:eastAsia="Times New Roman" w:hAnsiTheme="minorHAnsi" w:cstheme="minorHAnsi"/>
          <w:bCs/>
          <w:color w:val="auto"/>
          <w:sz w:val="24"/>
          <w:szCs w:val="24"/>
          <w:u w:val="none"/>
        </w:rPr>
        <w:t xml:space="preserve">Укрепления крепости не видны ни с моря, ни с суши. Цитадель идеально встроена в ландшафт. Если заранее не знать о крепости, распознать ее в холмистой местности невозможно. И это притом, что самая высокая точка Керчи тоже </w:t>
      </w:r>
      <w:proofErr w:type="spellStart"/>
      <w:r w:rsidRPr="00822D94">
        <w:rPr>
          <w:rStyle w:val="a3"/>
          <w:rFonts w:asciiTheme="minorHAnsi" w:eastAsia="Times New Roman" w:hAnsiTheme="minorHAnsi" w:cstheme="minorHAnsi"/>
          <w:bCs/>
          <w:color w:val="auto"/>
          <w:sz w:val="24"/>
          <w:szCs w:val="24"/>
          <w:u w:val="none"/>
        </w:rPr>
        <w:t>находися</w:t>
      </w:r>
      <w:proofErr w:type="spellEnd"/>
      <w:r w:rsidRPr="00822D94">
        <w:rPr>
          <w:rStyle w:val="a3"/>
          <w:rFonts w:asciiTheme="minorHAnsi" w:eastAsia="Times New Roman" w:hAnsiTheme="minorHAnsi" w:cstheme="minorHAnsi"/>
          <w:bCs/>
          <w:color w:val="auto"/>
          <w:sz w:val="24"/>
          <w:szCs w:val="24"/>
          <w:u w:val="none"/>
        </w:rPr>
        <w:t xml:space="preserve"> на территории крепости (110 м).</w:t>
      </w:r>
    </w:p>
    <w:p w14:paraId="5F075974" w14:textId="77777777" w:rsidR="00893237" w:rsidRPr="00822D94" w:rsidRDefault="00822D94" w:rsidP="004129D4">
      <w:pPr>
        <w:keepNext/>
        <w:keepLines/>
        <w:numPr>
          <w:ilvl w:val="0"/>
          <w:numId w:val="1"/>
        </w:numPr>
        <w:pBdr>
          <w:top w:val="nil"/>
          <w:left w:val="nil"/>
          <w:bottom w:val="nil"/>
          <w:right w:val="nil"/>
          <w:between w:val="nil"/>
        </w:pBdr>
        <w:ind w:left="283" w:firstLine="567"/>
        <w:jc w:val="both"/>
        <w:outlineLvl w:val="0"/>
        <w:rPr>
          <w:rStyle w:val="a3"/>
          <w:rFonts w:asciiTheme="minorHAnsi" w:eastAsia="Times New Roman" w:hAnsiTheme="minorHAnsi" w:cstheme="minorHAnsi"/>
          <w:bCs/>
          <w:color w:val="auto"/>
          <w:sz w:val="24"/>
          <w:szCs w:val="24"/>
          <w:u w:val="none"/>
        </w:rPr>
      </w:pPr>
      <w:r w:rsidRPr="00822D94">
        <w:rPr>
          <w:rStyle w:val="a3"/>
          <w:rFonts w:asciiTheme="minorHAnsi" w:eastAsia="Times New Roman" w:hAnsiTheme="minorHAnsi" w:cstheme="minorHAnsi"/>
          <w:bCs/>
          <w:color w:val="auto"/>
          <w:sz w:val="24"/>
          <w:szCs w:val="24"/>
          <w:u w:val="none"/>
        </w:rPr>
        <w:t xml:space="preserve">Все входящие в Азовское море суда попадали под огонь береговых батарей. Керченский пролив в районе крепости шириной 14 км. Напротив – коса </w:t>
      </w:r>
      <w:proofErr w:type="spellStart"/>
      <w:r w:rsidRPr="00822D94">
        <w:rPr>
          <w:rStyle w:val="a3"/>
          <w:rFonts w:asciiTheme="minorHAnsi" w:eastAsia="Times New Roman" w:hAnsiTheme="minorHAnsi" w:cstheme="minorHAnsi"/>
          <w:bCs/>
          <w:color w:val="auto"/>
          <w:sz w:val="24"/>
          <w:szCs w:val="24"/>
          <w:u w:val="none"/>
        </w:rPr>
        <w:t>Тузла</w:t>
      </w:r>
      <w:proofErr w:type="spellEnd"/>
      <w:r w:rsidRPr="00822D94">
        <w:rPr>
          <w:rStyle w:val="a3"/>
          <w:rFonts w:asciiTheme="minorHAnsi" w:eastAsia="Times New Roman" w:hAnsiTheme="minorHAnsi" w:cstheme="minorHAnsi"/>
          <w:bCs/>
          <w:color w:val="auto"/>
          <w:sz w:val="24"/>
          <w:szCs w:val="24"/>
          <w:u w:val="none"/>
        </w:rPr>
        <w:t xml:space="preserve"> (после 1925 года ставшая островом). Пролив сузили до 400 сажен (около 850 метров) искусственной каменной косой («каменной наброской»), а свободный проход оборонялся подводными минами.</w:t>
      </w:r>
    </w:p>
    <w:p w14:paraId="37FFAB5B" w14:textId="77777777" w:rsidR="00893237" w:rsidRPr="00822D94" w:rsidRDefault="00822D94" w:rsidP="004129D4">
      <w:pPr>
        <w:keepNext/>
        <w:keepLines/>
        <w:numPr>
          <w:ilvl w:val="0"/>
          <w:numId w:val="1"/>
        </w:numPr>
        <w:pBdr>
          <w:top w:val="nil"/>
          <w:left w:val="nil"/>
          <w:bottom w:val="nil"/>
          <w:right w:val="nil"/>
          <w:between w:val="nil"/>
        </w:pBdr>
        <w:ind w:left="283" w:firstLine="567"/>
        <w:jc w:val="both"/>
        <w:outlineLvl w:val="0"/>
        <w:rPr>
          <w:rStyle w:val="a3"/>
          <w:rFonts w:asciiTheme="minorHAnsi" w:eastAsia="Times New Roman" w:hAnsiTheme="minorHAnsi" w:cstheme="minorHAnsi"/>
          <w:bCs/>
          <w:color w:val="auto"/>
          <w:sz w:val="24"/>
          <w:szCs w:val="24"/>
          <w:u w:val="none"/>
        </w:rPr>
      </w:pPr>
      <w:r w:rsidRPr="00822D94">
        <w:rPr>
          <w:rStyle w:val="a3"/>
          <w:rFonts w:asciiTheme="minorHAnsi" w:eastAsia="Times New Roman" w:hAnsiTheme="minorHAnsi" w:cstheme="minorHAnsi"/>
          <w:bCs/>
          <w:color w:val="auto"/>
          <w:sz w:val="24"/>
          <w:szCs w:val="24"/>
          <w:u w:val="none"/>
        </w:rPr>
        <w:t>6 батарей береговых орудий при разовом выстреле накрывали Керченский пролив 20 тоннами боезапаса. Пушки могли пробить 25 см брони. Для борьбы с броненосцами (броня до 1,2-1,3 метра), была установлена мортирная батарея. Мортира стреляет «навесом», поэтому плотность брони просто не важна. Важна – точность :) Снаряд весил 338 кг и летел на 12 км. Мортира весила 82 тонны(!).</w:t>
      </w:r>
    </w:p>
    <w:p w14:paraId="665D9155" w14:textId="77777777" w:rsidR="00893237" w:rsidRPr="00822D94" w:rsidRDefault="00822D94" w:rsidP="004129D4">
      <w:pPr>
        <w:keepNext/>
        <w:keepLines/>
        <w:numPr>
          <w:ilvl w:val="0"/>
          <w:numId w:val="1"/>
        </w:numPr>
        <w:pBdr>
          <w:top w:val="nil"/>
          <w:left w:val="nil"/>
          <w:bottom w:val="nil"/>
          <w:right w:val="nil"/>
          <w:between w:val="nil"/>
        </w:pBdr>
        <w:ind w:left="283" w:firstLine="567"/>
        <w:jc w:val="both"/>
        <w:outlineLvl w:val="0"/>
        <w:rPr>
          <w:rStyle w:val="a3"/>
          <w:rFonts w:asciiTheme="minorHAnsi" w:eastAsia="Times New Roman" w:hAnsiTheme="minorHAnsi" w:cstheme="minorHAnsi"/>
          <w:bCs/>
          <w:color w:val="auto"/>
          <w:sz w:val="24"/>
          <w:szCs w:val="24"/>
          <w:u w:val="none"/>
        </w:rPr>
      </w:pPr>
      <w:r w:rsidRPr="00822D94">
        <w:rPr>
          <w:rStyle w:val="a3"/>
          <w:rFonts w:asciiTheme="minorHAnsi" w:eastAsia="Times New Roman" w:hAnsiTheme="minorHAnsi" w:cstheme="minorHAnsi"/>
          <w:bCs/>
          <w:color w:val="auto"/>
          <w:sz w:val="24"/>
          <w:szCs w:val="24"/>
          <w:u w:val="none"/>
        </w:rPr>
        <w:t>По проекту 1860 года крепость имела 587 орудий. Столько же единиц артиллерии имел Наполеон в Бородинском сражении, но это было с армией в 130 тыс. солдат. Из 587 пушек в Керчи 434 были дальнобойные, мортир – 48.</w:t>
      </w:r>
    </w:p>
    <w:p w14:paraId="2E9D4A76" w14:textId="77777777" w:rsidR="00893237" w:rsidRPr="00822D94" w:rsidRDefault="00822D94" w:rsidP="004129D4">
      <w:pPr>
        <w:keepNext/>
        <w:keepLines/>
        <w:numPr>
          <w:ilvl w:val="0"/>
          <w:numId w:val="1"/>
        </w:numPr>
        <w:pBdr>
          <w:top w:val="nil"/>
          <w:left w:val="nil"/>
          <w:bottom w:val="nil"/>
          <w:right w:val="nil"/>
          <w:between w:val="nil"/>
        </w:pBdr>
        <w:ind w:left="283" w:firstLine="567"/>
        <w:jc w:val="both"/>
        <w:outlineLvl w:val="0"/>
        <w:rPr>
          <w:rStyle w:val="a3"/>
          <w:rFonts w:asciiTheme="minorHAnsi" w:eastAsia="Times New Roman" w:hAnsiTheme="minorHAnsi" w:cstheme="minorHAnsi"/>
          <w:bCs/>
          <w:color w:val="auto"/>
          <w:sz w:val="24"/>
          <w:szCs w:val="24"/>
          <w:u w:val="none"/>
        </w:rPr>
      </w:pPr>
      <w:r w:rsidRPr="00822D94">
        <w:rPr>
          <w:rStyle w:val="a3"/>
          <w:rFonts w:asciiTheme="minorHAnsi" w:eastAsia="Times New Roman" w:hAnsiTheme="minorHAnsi" w:cstheme="minorHAnsi"/>
          <w:bCs/>
          <w:color w:val="auto"/>
          <w:sz w:val="24"/>
          <w:szCs w:val="24"/>
          <w:u w:val="none"/>
        </w:rPr>
        <w:t>Крепостной ров имел длину 3 км, глубину 5 метров и ширину – до 15 метров. Он опоясывал всю крепость. Ров имел карманы-ловушки. Выполняя маневр ложного отступления, врага можно было заманить в такой тупик и уничтожить перекрестным огнем ружей и пушек в течение нескольких минут.</w:t>
      </w:r>
    </w:p>
    <w:p w14:paraId="633E6FE0" w14:textId="77777777" w:rsidR="00893237" w:rsidRPr="00822D94" w:rsidRDefault="00822D94" w:rsidP="004129D4">
      <w:pPr>
        <w:keepNext/>
        <w:keepLines/>
        <w:numPr>
          <w:ilvl w:val="0"/>
          <w:numId w:val="1"/>
        </w:numPr>
        <w:pBdr>
          <w:top w:val="nil"/>
          <w:left w:val="nil"/>
          <w:bottom w:val="nil"/>
          <w:right w:val="nil"/>
          <w:between w:val="nil"/>
        </w:pBdr>
        <w:ind w:left="283" w:firstLine="567"/>
        <w:jc w:val="both"/>
        <w:outlineLvl w:val="0"/>
        <w:rPr>
          <w:rStyle w:val="a3"/>
          <w:rFonts w:asciiTheme="minorHAnsi" w:eastAsia="Times New Roman" w:hAnsiTheme="minorHAnsi" w:cstheme="minorHAnsi"/>
          <w:bCs/>
          <w:color w:val="auto"/>
          <w:sz w:val="24"/>
          <w:szCs w:val="24"/>
          <w:u w:val="none"/>
        </w:rPr>
      </w:pPr>
      <w:proofErr w:type="spellStart"/>
      <w:r w:rsidRPr="00822D94">
        <w:rPr>
          <w:rStyle w:val="a3"/>
          <w:rFonts w:asciiTheme="minorHAnsi" w:eastAsia="Times New Roman" w:hAnsiTheme="minorHAnsi" w:cstheme="minorHAnsi"/>
          <w:bCs/>
          <w:color w:val="auto"/>
          <w:sz w:val="24"/>
          <w:szCs w:val="24"/>
          <w:u w:val="none"/>
        </w:rPr>
        <w:t>Тотлебен</w:t>
      </w:r>
      <w:proofErr w:type="spellEnd"/>
      <w:r w:rsidRPr="00822D94">
        <w:rPr>
          <w:rStyle w:val="a3"/>
          <w:rFonts w:asciiTheme="minorHAnsi" w:eastAsia="Times New Roman" w:hAnsiTheme="minorHAnsi" w:cstheme="minorHAnsi"/>
          <w:bCs/>
          <w:color w:val="auto"/>
          <w:sz w:val="24"/>
          <w:szCs w:val="24"/>
          <w:u w:val="none"/>
        </w:rPr>
        <w:t xml:space="preserve">, опираясь на опыт обороны Севастополя, оборудовал более 80 </w:t>
      </w:r>
      <w:proofErr w:type="spellStart"/>
      <w:r w:rsidRPr="00822D94">
        <w:rPr>
          <w:rStyle w:val="a3"/>
          <w:rFonts w:asciiTheme="minorHAnsi" w:eastAsia="Times New Roman" w:hAnsiTheme="minorHAnsi" w:cstheme="minorHAnsi"/>
          <w:bCs/>
          <w:color w:val="auto"/>
          <w:sz w:val="24"/>
          <w:szCs w:val="24"/>
          <w:u w:val="none"/>
        </w:rPr>
        <w:t>контрминных</w:t>
      </w:r>
      <w:proofErr w:type="spellEnd"/>
      <w:r w:rsidRPr="00822D94">
        <w:rPr>
          <w:rStyle w:val="a3"/>
          <w:rFonts w:asciiTheme="minorHAnsi" w:eastAsia="Times New Roman" w:hAnsiTheme="minorHAnsi" w:cstheme="minorHAnsi"/>
          <w:bCs/>
          <w:color w:val="auto"/>
          <w:sz w:val="24"/>
          <w:szCs w:val="24"/>
          <w:u w:val="none"/>
        </w:rPr>
        <w:t xml:space="preserve"> подземных галерей со слуховыми ходами общей длиной 1,6 км. Туда отправляли солдат с хорошим слухом. Их задача была определять, не роет ли противник подкоп под укрепления. Если такое обнаруживалось, галерею взрывали.</w:t>
      </w:r>
    </w:p>
    <w:p w14:paraId="6D56CA80" w14:textId="77777777" w:rsidR="00893237" w:rsidRPr="00822D94" w:rsidRDefault="00822D94" w:rsidP="004129D4">
      <w:pPr>
        <w:keepNext/>
        <w:keepLines/>
        <w:numPr>
          <w:ilvl w:val="0"/>
          <w:numId w:val="1"/>
        </w:numPr>
        <w:pBdr>
          <w:top w:val="nil"/>
          <w:left w:val="nil"/>
          <w:bottom w:val="nil"/>
          <w:right w:val="nil"/>
          <w:between w:val="nil"/>
        </w:pBdr>
        <w:ind w:left="283" w:firstLine="567"/>
        <w:jc w:val="both"/>
        <w:outlineLvl w:val="0"/>
        <w:rPr>
          <w:rStyle w:val="a3"/>
          <w:rFonts w:asciiTheme="minorHAnsi" w:eastAsia="Times New Roman" w:hAnsiTheme="minorHAnsi" w:cstheme="minorHAnsi"/>
          <w:bCs/>
          <w:color w:val="auto"/>
          <w:sz w:val="24"/>
          <w:szCs w:val="24"/>
          <w:u w:val="none"/>
        </w:rPr>
      </w:pPr>
      <w:r w:rsidRPr="00822D94">
        <w:rPr>
          <w:rStyle w:val="a3"/>
          <w:rFonts w:asciiTheme="minorHAnsi" w:eastAsia="Times New Roman" w:hAnsiTheme="minorHAnsi" w:cstheme="minorHAnsi"/>
          <w:bCs/>
          <w:color w:val="auto"/>
          <w:sz w:val="24"/>
          <w:szCs w:val="24"/>
          <w:u w:val="none"/>
        </w:rPr>
        <w:t xml:space="preserve">Пять пороховых погребов общей вместимостью 22 тыс. пудов пороха обеспечивали запас на 56 тыс. выстрелов для орудий. Стены погребов делали двойными с воздушной «подушкой», чтобы выдерживалась нужная температура хранения пороха. Кроме того, пороховые погреба делали из материалов, не пропускающих влагу (кирпичи </w:t>
      </w:r>
      <w:proofErr w:type="spellStart"/>
      <w:r w:rsidRPr="00822D94">
        <w:rPr>
          <w:rStyle w:val="a3"/>
          <w:rFonts w:asciiTheme="minorHAnsi" w:eastAsia="Times New Roman" w:hAnsiTheme="minorHAnsi" w:cstheme="minorHAnsi"/>
          <w:bCs/>
          <w:color w:val="auto"/>
          <w:sz w:val="24"/>
          <w:szCs w:val="24"/>
          <w:u w:val="none"/>
        </w:rPr>
        <w:t>Фанагорийского</w:t>
      </w:r>
      <w:proofErr w:type="spellEnd"/>
      <w:r w:rsidRPr="00822D94">
        <w:rPr>
          <w:rStyle w:val="a3"/>
          <w:rFonts w:asciiTheme="minorHAnsi" w:eastAsia="Times New Roman" w:hAnsiTheme="minorHAnsi" w:cstheme="minorHAnsi"/>
          <w:bCs/>
          <w:color w:val="auto"/>
          <w:sz w:val="24"/>
          <w:szCs w:val="24"/>
          <w:u w:val="none"/>
        </w:rPr>
        <w:t xml:space="preserve"> завода или камни). Местный «ракушечник» использовался для строительства или отделки боевых помещений. В нем застревали пули и осколки, сводя к минимуму потери от рикошетов.</w:t>
      </w:r>
    </w:p>
    <w:p w14:paraId="35A38072" w14:textId="77777777" w:rsidR="00893237" w:rsidRPr="00822D94" w:rsidRDefault="00822D94" w:rsidP="004129D4">
      <w:pPr>
        <w:keepNext/>
        <w:keepLines/>
        <w:numPr>
          <w:ilvl w:val="0"/>
          <w:numId w:val="1"/>
        </w:numPr>
        <w:pBdr>
          <w:top w:val="nil"/>
          <w:left w:val="nil"/>
          <w:bottom w:val="nil"/>
          <w:right w:val="nil"/>
          <w:between w:val="nil"/>
        </w:pBdr>
        <w:ind w:left="283" w:firstLine="567"/>
        <w:jc w:val="both"/>
        <w:outlineLvl w:val="0"/>
        <w:rPr>
          <w:rStyle w:val="a3"/>
          <w:rFonts w:asciiTheme="minorHAnsi" w:eastAsia="Times New Roman" w:hAnsiTheme="minorHAnsi" w:cstheme="minorHAnsi"/>
          <w:bCs/>
          <w:color w:val="auto"/>
          <w:sz w:val="24"/>
          <w:szCs w:val="24"/>
          <w:u w:val="none"/>
        </w:rPr>
      </w:pPr>
      <w:r w:rsidRPr="00822D94">
        <w:rPr>
          <w:rStyle w:val="a3"/>
          <w:rFonts w:asciiTheme="minorHAnsi" w:eastAsia="Times New Roman" w:hAnsiTheme="minorHAnsi" w:cstheme="minorHAnsi"/>
          <w:bCs/>
          <w:color w:val="auto"/>
          <w:sz w:val="24"/>
          <w:szCs w:val="24"/>
          <w:u w:val="none"/>
        </w:rPr>
        <w:t xml:space="preserve">Система потайных подземных переходов («потерн») соединяла батареи и капониры с казармами и пороховыми погребами. Их общая длина – около 3 км. </w:t>
      </w:r>
      <w:proofErr w:type="spellStart"/>
      <w:r w:rsidRPr="00822D94">
        <w:rPr>
          <w:rStyle w:val="a3"/>
          <w:rFonts w:asciiTheme="minorHAnsi" w:eastAsia="Times New Roman" w:hAnsiTheme="minorHAnsi" w:cstheme="minorHAnsi"/>
          <w:bCs/>
          <w:color w:val="auto"/>
          <w:sz w:val="24"/>
          <w:szCs w:val="24"/>
          <w:u w:val="none"/>
        </w:rPr>
        <w:t>Тотлебен</w:t>
      </w:r>
      <w:proofErr w:type="spellEnd"/>
      <w:r w:rsidRPr="00822D94">
        <w:rPr>
          <w:rStyle w:val="a3"/>
          <w:rFonts w:asciiTheme="minorHAnsi" w:eastAsia="Times New Roman" w:hAnsiTheme="minorHAnsi" w:cstheme="minorHAnsi"/>
          <w:bCs/>
          <w:color w:val="auto"/>
          <w:sz w:val="24"/>
          <w:szCs w:val="24"/>
          <w:u w:val="none"/>
        </w:rPr>
        <w:t xml:space="preserve"> вновь учел горький опыт Севастополя, когда только 40% потерь личного состава было на боевых позициях. Остальные – на переходах и в тылу.</w:t>
      </w:r>
    </w:p>
    <w:p w14:paraId="5C835746" w14:textId="77777777" w:rsidR="00893237" w:rsidRPr="00822D94" w:rsidRDefault="00822D94" w:rsidP="004129D4">
      <w:pPr>
        <w:keepNext/>
        <w:keepLines/>
        <w:numPr>
          <w:ilvl w:val="0"/>
          <w:numId w:val="1"/>
        </w:numPr>
        <w:pBdr>
          <w:top w:val="nil"/>
          <w:left w:val="nil"/>
          <w:bottom w:val="nil"/>
          <w:right w:val="nil"/>
          <w:between w:val="nil"/>
        </w:pBdr>
        <w:ind w:left="283" w:firstLine="567"/>
        <w:jc w:val="both"/>
        <w:outlineLvl w:val="0"/>
        <w:rPr>
          <w:rStyle w:val="a3"/>
          <w:rFonts w:asciiTheme="minorHAnsi" w:eastAsia="Times New Roman" w:hAnsiTheme="minorHAnsi" w:cstheme="minorHAnsi"/>
          <w:bCs/>
          <w:color w:val="auto"/>
          <w:sz w:val="24"/>
          <w:szCs w:val="24"/>
          <w:u w:val="none"/>
        </w:rPr>
      </w:pPr>
      <w:r w:rsidRPr="00822D94">
        <w:rPr>
          <w:rStyle w:val="a3"/>
          <w:rFonts w:asciiTheme="minorHAnsi" w:eastAsia="Times New Roman" w:hAnsiTheme="minorHAnsi" w:cstheme="minorHAnsi"/>
          <w:bCs/>
          <w:color w:val="auto"/>
          <w:sz w:val="24"/>
          <w:szCs w:val="24"/>
          <w:u w:val="none"/>
        </w:rPr>
        <w:t>Артиллерия на боевых позициях была замаскирована и защищена. При этом был продуман отвод пороховых газов: уже через несколько секунд можно было делать следующий выстрел. Дым выводился через специальные вентиляционные отверстия.</w:t>
      </w:r>
    </w:p>
    <w:p w14:paraId="35B80BAC" w14:textId="77777777" w:rsidR="00893237" w:rsidRPr="00822D94" w:rsidRDefault="00822D94" w:rsidP="004129D4">
      <w:pPr>
        <w:keepNext/>
        <w:keepLines/>
        <w:numPr>
          <w:ilvl w:val="0"/>
          <w:numId w:val="1"/>
        </w:numPr>
        <w:pBdr>
          <w:top w:val="nil"/>
          <w:left w:val="nil"/>
          <w:bottom w:val="nil"/>
          <w:right w:val="nil"/>
          <w:between w:val="nil"/>
        </w:pBdr>
        <w:ind w:left="283" w:firstLine="567"/>
        <w:jc w:val="both"/>
        <w:outlineLvl w:val="0"/>
        <w:rPr>
          <w:rStyle w:val="a3"/>
          <w:rFonts w:asciiTheme="minorHAnsi" w:eastAsia="Times New Roman" w:hAnsiTheme="minorHAnsi" w:cstheme="minorHAnsi"/>
          <w:bCs/>
          <w:color w:val="auto"/>
          <w:sz w:val="24"/>
          <w:szCs w:val="24"/>
          <w:u w:val="none"/>
        </w:rPr>
      </w:pPr>
      <w:r w:rsidRPr="00822D94">
        <w:rPr>
          <w:rStyle w:val="a3"/>
          <w:rFonts w:asciiTheme="minorHAnsi" w:eastAsia="Times New Roman" w:hAnsiTheme="minorHAnsi" w:cstheme="minorHAnsi"/>
          <w:bCs/>
          <w:color w:val="auto"/>
          <w:sz w:val="24"/>
          <w:szCs w:val="24"/>
          <w:u w:val="none"/>
        </w:rPr>
        <w:t>В царской России было шесть крепостей первого класса. Керченская крепость сохранилась лучше всего.</w:t>
      </w:r>
    </w:p>
    <w:p w14:paraId="70A486E5" w14:textId="77777777" w:rsidR="00893237" w:rsidRPr="00822D94" w:rsidRDefault="00893237" w:rsidP="004129D4">
      <w:pPr>
        <w:keepNext/>
        <w:keepLines/>
        <w:pBdr>
          <w:top w:val="nil"/>
          <w:left w:val="nil"/>
          <w:bottom w:val="nil"/>
          <w:right w:val="nil"/>
          <w:between w:val="nil"/>
        </w:pBdr>
        <w:ind w:firstLine="567"/>
        <w:jc w:val="both"/>
        <w:outlineLvl w:val="1"/>
        <w:rPr>
          <w:rFonts w:asciiTheme="minorHAnsi" w:eastAsia="Times New Roman" w:hAnsiTheme="minorHAnsi" w:cstheme="minorHAnsi"/>
          <w:bCs/>
          <w:sz w:val="24"/>
          <w:szCs w:val="24"/>
        </w:rPr>
      </w:pPr>
    </w:p>
    <w:p w14:paraId="28180E32" w14:textId="77777777" w:rsidR="00893237" w:rsidRPr="004129D4" w:rsidRDefault="00893237" w:rsidP="004129D4">
      <w:pPr>
        <w:ind w:firstLine="567"/>
        <w:jc w:val="both"/>
        <w:rPr>
          <w:rFonts w:asciiTheme="minorHAnsi" w:eastAsia="Times New Roman" w:hAnsiTheme="minorHAnsi" w:cstheme="minorHAnsi"/>
          <w:sz w:val="24"/>
          <w:szCs w:val="24"/>
        </w:rPr>
      </w:pPr>
    </w:p>
    <w:p w14:paraId="3DE5640A" w14:textId="77777777" w:rsidR="00893237" w:rsidRPr="004129D4" w:rsidRDefault="00893237" w:rsidP="004129D4">
      <w:pPr>
        <w:ind w:firstLine="567"/>
        <w:jc w:val="both"/>
        <w:rPr>
          <w:rFonts w:asciiTheme="minorHAnsi" w:eastAsia="Times New Roman" w:hAnsiTheme="minorHAnsi" w:cstheme="minorHAnsi"/>
          <w:sz w:val="24"/>
          <w:szCs w:val="24"/>
        </w:rPr>
      </w:pPr>
    </w:p>
    <w:p w14:paraId="243B9F3D" w14:textId="77777777" w:rsidR="00893237" w:rsidRPr="004129D4" w:rsidRDefault="00893237" w:rsidP="004129D4">
      <w:pPr>
        <w:ind w:firstLine="567"/>
        <w:jc w:val="both"/>
        <w:rPr>
          <w:rFonts w:asciiTheme="minorHAnsi" w:eastAsia="Times New Roman" w:hAnsiTheme="minorHAnsi" w:cstheme="minorHAnsi"/>
          <w:sz w:val="24"/>
          <w:szCs w:val="24"/>
        </w:rPr>
      </w:pPr>
    </w:p>
    <w:p w14:paraId="1E58A534" w14:textId="77777777" w:rsidR="00893237" w:rsidRPr="004129D4" w:rsidRDefault="00893237" w:rsidP="004129D4">
      <w:pPr>
        <w:ind w:firstLine="567"/>
        <w:jc w:val="both"/>
        <w:rPr>
          <w:rFonts w:asciiTheme="minorHAnsi" w:eastAsia="Times New Roman" w:hAnsiTheme="minorHAnsi" w:cstheme="minorHAnsi"/>
          <w:sz w:val="24"/>
          <w:szCs w:val="24"/>
        </w:rPr>
      </w:pPr>
    </w:p>
    <w:sectPr w:rsidR="00893237" w:rsidRPr="004129D4" w:rsidSect="004129D4">
      <w:endnotePr>
        <w:numFmt w:val="decimal"/>
      </w:endnotePr>
      <w:type w:val="continuous"/>
      <w:pgSz w:w="11907" w:h="16839"/>
      <w:pgMar w:top="720" w:right="720" w:bottom="567" w:left="720" w:header="72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3291C"/>
    <w:multiLevelType w:val="singleLevel"/>
    <w:tmpl w:val="7F462738"/>
    <w:name w:val="Bullet 1"/>
    <w:lvl w:ilvl="0">
      <w:numFmt w:val="bullet"/>
      <w:lvlText w:val=""/>
      <w:lvlJc w:val="left"/>
      <w:pPr>
        <w:ind w:left="0" w:firstLine="0"/>
      </w:pPr>
      <w:rPr>
        <w:rFonts w:ascii="Wingdings" w:eastAsia="Wingdings" w:hAnsi="Wingdings" w:cs="Wingdings"/>
      </w:rPr>
    </w:lvl>
  </w:abstractNum>
  <w:abstractNum w:abstractNumId="1" w15:restartNumberingAfterBreak="0">
    <w:nsid w:val="4DCD05DD"/>
    <w:multiLevelType w:val="hybridMultilevel"/>
    <w:tmpl w:val="7A58E5B6"/>
    <w:lvl w:ilvl="0" w:tplc="1F70871E">
      <w:numFmt w:val="none"/>
      <w:lvlText w:val=""/>
      <w:lvlJc w:val="left"/>
      <w:pPr>
        <w:tabs>
          <w:tab w:val="num" w:pos="360"/>
        </w:tabs>
        <w:ind w:left="360" w:hanging="360"/>
      </w:pPr>
    </w:lvl>
    <w:lvl w:ilvl="1" w:tplc="200CD9AC">
      <w:numFmt w:val="none"/>
      <w:lvlText w:val=""/>
      <w:lvlJc w:val="left"/>
      <w:pPr>
        <w:tabs>
          <w:tab w:val="num" w:pos="360"/>
        </w:tabs>
        <w:ind w:left="360" w:hanging="360"/>
      </w:pPr>
    </w:lvl>
    <w:lvl w:ilvl="2" w:tplc="39DE8896">
      <w:numFmt w:val="none"/>
      <w:lvlText w:val=""/>
      <w:lvlJc w:val="left"/>
      <w:pPr>
        <w:tabs>
          <w:tab w:val="num" w:pos="360"/>
        </w:tabs>
        <w:ind w:left="360" w:hanging="360"/>
      </w:pPr>
    </w:lvl>
    <w:lvl w:ilvl="3" w:tplc="7128A77E">
      <w:numFmt w:val="none"/>
      <w:lvlText w:val=""/>
      <w:lvlJc w:val="left"/>
      <w:pPr>
        <w:tabs>
          <w:tab w:val="num" w:pos="360"/>
        </w:tabs>
        <w:ind w:left="360" w:hanging="360"/>
      </w:pPr>
    </w:lvl>
    <w:lvl w:ilvl="4" w:tplc="147675BA">
      <w:numFmt w:val="none"/>
      <w:lvlText w:val=""/>
      <w:lvlJc w:val="left"/>
      <w:pPr>
        <w:tabs>
          <w:tab w:val="num" w:pos="360"/>
        </w:tabs>
        <w:ind w:left="360" w:hanging="360"/>
      </w:pPr>
    </w:lvl>
    <w:lvl w:ilvl="5" w:tplc="CBC2556A">
      <w:numFmt w:val="none"/>
      <w:lvlText w:val=""/>
      <w:lvlJc w:val="left"/>
      <w:pPr>
        <w:tabs>
          <w:tab w:val="num" w:pos="360"/>
        </w:tabs>
        <w:ind w:left="360" w:hanging="360"/>
      </w:pPr>
    </w:lvl>
    <w:lvl w:ilvl="6" w:tplc="3AB8F27A">
      <w:numFmt w:val="none"/>
      <w:lvlText w:val=""/>
      <w:lvlJc w:val="left"/>
      <w:pPr>
        <w:tabs>
          <w:tab w:val="num" w:pos="360"/>
        </w:tabs>
        <w:ind w:left="360" w:hanging="360"/>
      </w:pPr>
    </w:lvl>
    <w:lvl w:ilvl="7" w:tplc="DC869AC0">
      <w:numFmt w:val="none"/>
      <w:lvlText w:val=""/>
      <w:lvlJc w:val="left"/>
      <w:pPr>
        <w:tabs>
          <w:tab w:val="num" w:pos="360"/>
        </w:tabs>
        <w:ind w:left="360" w:hanging="360"/>
      </w:pPr>
    </w:lvl>
    <w:lvl w:ilvl="8" w:tplc="3882372C">
      <w:numFmt w:val="none"/>
      <w:lvlText w:val=""/>
      <w:lvlJc w:val="left"/>
      <w:pPr>
        <w:tabs>
          <w:tab w:val="num" w:pos="360"/>
        </w:tabs>
        <w:ind w:left="36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autoHyphenation/>
  <w:drawingGridHorizontalSpacing w:val="100"/>
  <w:drawingGridVerticalSpacing w:val="283"/>
  <w:displayHorizontalDrawingGridEvery w:val="2"/>
  <w:doNotShadeFormData/>
  <w:characterSpacingControl w:val="doNotCompress"/>
  <w:endnotePr>
    <w:numFmt w:val="decimal"/>
  </w:endnotePr>
  <w:compat>
    <w:useFELayout/>
    <w:compatSetting w:name="compatibilityMode" w:uri="http://schemas.microsoft.com/office/word" w:val="12"/>
    <w:compatSetting w:name="useWord2013TrackBottomHyphenation" w:uri="http://schemas.microsoft.com/office/word" w:val="1"/>
  </w:compat>
  <w:rsids>
    <w:rsidRoot w:val="00893237"/>
    <w:rsid w:val="000D700C"/>
    <w:rsid w:val="00400EF2"/>
    <w:rsid w:val="004129D4"/>
    <w:rsid w:val="006D564E"/>
    <w:rsid w:val="00822D94"/>
    <w:rsid w:val="00893237"/>
    <w:rsid w:val="009B47CC"/>
    <w:rsid w:val="009C23EA"/>
    <w:rsid w:val="00BC1733"/>
    <w:rsid w:val="00DA2EE9"/>
    <w:rsid w:val="00EB3C20"/>
    <w:rsid w:val="00FF3A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817EA"/>
  <w15:docId w15:val="{CC2ADE03-53A8-4188-BA4D-51D38DFFE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kern w:val="1"/>
        <w:lang w:val="ru-RU" w:eastAsia="zh-CN"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93237"/>
  </w:style>
  <w:style w:type="paragraph" w:styleId="1">
    <w:name w:val="heading 1"/>
    <w:basedOn w:val="a"/>
    <w:next w:val="a"/>
    <w:qFormat/>
    <w:rsid w:val="00893237"/>
    <w:pPr>
      <w:keepNext/>
      <w:keepLines/>
      <w:spacing w:before="240" w:after="60"/>
      <w:outlineLvl w:val="0"/>
    </w:pPr>
    <w:rPr>
      <w:rFonts w:ascii="Arial" w:hAnsi="Arial" w:cs="Arial"/>
      <w:b/>
      <w:bCs/>
      <w:sz w:val="36"/>
      <w:szCs w:val="36"/>
    </w:rPr>
  </w:style>
  <w:style w:type="paragraph" w:styleId="2">
    <w:name w:val="heading 2"/>
    <w:basedOn w:val="1"/>
    <w:next w:val="a"/>
    <w:qFormat/>
    <w:rsid w:val="00893237"/>
    <w:pPr>
      <w:outlineLvl w:val="1"/>
    </w:pPr>
    <w:rPr>
      <w:sz w:val="32"/>
      <w:szCs w:val="32"/>
    </w:rPr>
  </w:style>
  <w:style w:type="paragraph" w:styleId="3">
    <w:name w:val="heading 3"/>
    <w:basedOn w:val="2"/>
    <w:next w:val="a"/>
    <w:qFormat/>
    <w:rsid w:val="00893237"/>
    <w:pPr>
      <w:outlineLvl w:val="2"/>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893237"/>
    <w:rPr>
      <w:color w:val="0000FF"/>
      <w:u w:val="single"/>
    </w:rPr>
  </w:style>
  <w:style w:type="table" w:styleId="a4">
    <w:name w:val="Table Grid"/>
    <w:basedOn w:val="a1"/>
    <w:uiPriority w:val="59"/>
    <w:rsid w:val="004129D4"/>
    <w:pPr>
      <w:widowControl/>
    </w:pPr>
    <w:rPr>
      <w:rFonts w:asciiTheme="minorHAnsi" w:eastAsiaTheme="minorHAnsi" w:hAnsiTheme="minorHAnsi" w:cstheme="minorBidi"/>
      <w:kern w:val="0"/>
      <w:sz w:val="22"/>
      <w:szCs w:val="22"/>
      <w:lang w:eastAsia="en-US"/>
    </w:rPr>
    <w:tblPr>
      <w:tblBorders>
        <w:top w:val="single" w:sz="4" w:space="0" w:color="2E353D" w:themeColor="text1"/>
        <w:left w:val="single" w:sz="4" w:space="0" w:color="2E353D" w:themeColor="text1"/>
        <w:bottom w:val="single" w:sz="4" w:space="0" w:color="2E353D" w:themeColor="text1"/>
        <w:right w:val="single" w:sz="4" w:space="0" w:color="2E353D" w:themeColor="text1"/>
        <w:insideH w:val="single" w:sz="4" w:space="0" w:color="2E353D" w:themeColor="text1"/>
        <w:insideV w:val="single" w:sz="4" w:space="0" w:color="2E353D" w:themeColor="text1"/>
      </w:tblBorders>
    </w:tblPr>
  </w:style>
  <w:style w:type="paragraph" w:styleId="a5">
    <w:name w:val="Balloon Text"/>
    <w:basedOn w:val="a"/>
    <w:link w:val="a6"/>
    <w:uiPriority w:val="99"/>
    <w:rsid w:val="004129D4"/>
    <w:rPr>
      <w:rFonts w:ascii="Tahoma" w:hAnsi="Tahoma" w:cs="Tahoma"/>
      <w:sz w:val="16"/>
      <w:szCs w:val="16"/>
    </w:rPr>
  </w:style>
  <w:style w:type="character" w:customStyle="1" w:styleId="a6">
    <w:name w:val="Текст выноски Знак"/>
    <w:basedOn w:val="a0"/>
    <w:link w:val="a5"/>
    <w:uiPriority w:val="99"/>
    <w:rsid w:val="004129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fortkerch.ru/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2E353D"/>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SimSun"/>
        <a:cs typeface="Arial"/>
      </a:majorFont>
      <a:minorFont>
        <a:latin typeface="Times New Roman"/>
        <a:ea typeface="SimSu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433380-AD42-409F-915D-9F2C37DCF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Pages>
  <Words>1502</Words>
  <Characters>8565</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User</cp:lastModifiedBy>
  <cp:revision>13</cp:revision>
  <dcterms:created xsi:type="dcterms:W3CDTF">2020-04-16T07:09:00Z</dcterms:created>
  <dcterms:modified xsi:type="dcterms:W3CDTF">2025-01-28T10:39:00Z</dcterms:modified>
</cp:coreProperties>
</file>