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Ind w:w="298" w:type="dxa"/>
        <w:tblLook w:val="04A0" w:firstRow="1" w:lastRow="0" w:firstColumn="1" w:lastColumn="0" w:noHBand="0" w:noVBand="1"/>
      </w:tblPr>
      <w:tblGrid>
        <w:gridCol w:w="392"/>
        <w:gridCol w:w="4394"/>
        <w:gridCol w:w="5103"/>
      </w:tblGrid>
      <w:tr w:rsidR="00D460AB" w:rsidTr="00D460AB">
        <w:tc>
          <w:tcPr>
            <w:tcW w:w="392"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c>
          <w:tcPr>
            <w:tcW w:w="5103" w:type="dxa"/>
          </w:tcPr>
          <w:p w:rsidR="00D460AB" w:rsidRPr="00D460AB" w:rsidRDefault="00D460AB" w:rsidP="006B199A">
            <w:pPr>
              <w:rPr>
                <w:rFonts w:ascii="Times New Roman" w:hAnsi="Times New Roman" w:cs="Times New Roman"/>
                <w:sz w:val="24"/>
                <w:szCs w:val="24"/>
              </w:rPr>
            </w:pPr>
            <w:proofErr w:type="spellStart"/>
            <w:r>
              <w:rPr>
                <w:rFonts w:ascii="Times New Roman" w:hAnsi="Times New Roman" w:cs="Times New Roman"/>
                <w:sz w:val="24"/>
                <w:szCs w:val="24"/>
                <w:lang w:val="en-US"/>
              </w:rPr>
              <w:t>Короленко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Надежда</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Викторовна</w:t>
            </w:r>
            <w:proofErr w:type="spellEnd"/>
          </w:p>
        </w:tc>
      </w:tr>
      <w:tr w:rsidR="00D460AB" w:rsidTr="00D460AB">
        <w:tc>
          <w:tcPr>
            <w:tcW w:w="392"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2</w:t>
            </w:r>
          </w:p>
        </w:tc>
        <w:tc>
          <w:tcPr>
            <w:tcW w:w="4394"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Название объединения</w:t>
            </w:r>
          </w:p>
        </w:tc>
        <w:tc>
          <w:tcPr>
            <w:tcW w:w="5103" w:type="dxa"/>
          </w:tcPr>
          <w:p w:rsidR="00D460AB" w:rsidRDefault="00C53DB0" w:rsidP="006B199A">
            <w:pPr>
              <w:rPr>
                <w:rFonts w:ascii="Times New Roman" w:hAnsi="Times New Roman" w:cs="Times New Roman"/>
                <w:sz w:val="24"/>
                <w:szCs w:val="24"/>
              </w:rPr>
            </w:pPr>
            <w:r>
              <w:rPr>
                <w:rFonts w:ascii="Times New Roman" w:hAnsi="Times New Roman" w:cs="Times New Roman"/>
                <w:sz w:val="24"/>
                <w:szCs w:val="24"/>
              </w:rPr>
              <w:t>Спортивно-оздоровительный туризм</w:t>
            </w:r>
          </w:p>
        </w:tc>
      </w:tr>
      <w:tr w:rsidR="00D460AB" w:rsidTr="00D460AB">
        <w:tc>
          <w:tcPr>
            <w:tcW w:w="392"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3</w:t>
            </w:r>
          </w:p>
        </w:tc>
        <w:tc>
          <w:tcPr>
            <w:tcW w:w="4394"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Дата проведения занятия, № группы</w:t>
            </w:r>
          </w:p>
        </w:tc>
        <w:tc>
          <w:tcPr>
            <w:tcW w:w="5103"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04.0</w:t>
            </w:r>
            <w:r w:rsidR="00C53DB0">
              <w:rPr>
                <w:rFonts w:ascii="Times New Roman" w:hAnsi="Times New Roman" w:cs="Times New Roman"/>
                <w:sz w:val="24"/>
                <w:szCs w:val="24"/>
              </w:rPr>
              <w:t>2</w:t>
            </w:r>
            <w:r>
              <w:rPr>
                <w:rFonts w:ascii="Times New Roman" w:hAnsi="Times New Roman" w:cs="Times New Roman"/>
                <w:sz w:val="24"/>
                <w:szCs w:val="24"/>
              </w:rPr>
              <w:t>.202</w:t>
            </w:r>
            <w:r w:rsidR="00C53DB0">
              <w:rPr>
                <w:rFonts w:ascii="Times New Roman" w:hAnsi="Times New Roman" w:cs="Times New Roman"/>
                <w:sz w:val="24"/>
                <w:szCs w:val="24"/>
              </w:rPr>
              <w:t>5</w:t>
            </w:r>
            <w:r>
              <w:rPr>
                <w:rFonts w:ascii="Times New Roman" w:hAnsi="Times New Roman" w:cs="Times New Roman"/>
                <w:sz w:val="24"/>
                <w:szCs w:val="24"/>
              </w:rPr>
              <w:t xml:space="preserve"> Гр.</w:t>
            </w:r>
            <w:r w:rsidR="00C53DB0">
              <w:rPr>
                <w:rFonts w:ascii="Times New Roman" w:hAnsi="Times New Roman" w:cs="Times New Roman"/>
                <w:sz w:val="24"/>
                <w:szCs w:val="24"/>
              </w:rPr>
              <w:t>1</w:t>
            </w:r>
          </w:p>
        </w:tc>
      </w:tr>
      <w:tr w:rsidR="00D460AB" w:rsidTr="00D460AB">
        <w:tc>
          <w:tcPr>
            <w:tcW w:w="392"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4</w:t>
            </w:r>
          </w:p>
        </w:tc>
        <w:tc>
          <w:tcPr>
            <w:tcW w:w="4394" w:type="dxa"/>
          </w:tcPr>
          <w:p w:rsidR="00D460AB" w:rsidRDefault="00D460AB" w:rsidP="006B199A">
            <w:pPr>
              <w:rPr>
                <w:rFonts w:ascii="Times New Roman" w:hAnsi="Times New Roman" w:cs="Times New Roman"/>
                <w:sz w:val="24"/>
                <w:szCs w:val="24"/>
              </w:rPr>
            </w:pPr>
            <w:r>
              <w:rPr>
                <w:rFonts w:ascii="Times New Roman" w:hAnsi="Times New Roman" w:cs="Times New Roman"/>
                <w:sz w:val="24"/>
                <w:szCs w:val="24"/>
              </w:rPr>
              <w:t>Тема занятия</w:t>
            </w:r>
          </w:p>
        </w:tc>
        <w:tc>
          <w:tcPr>
            <w:tcW w:w="5103" w:type="dxa"/>
          </w:tcPr>
          <w:p w:rsidR="00A715A7" w:rsidRPr="00C53DB0" w:rsidRDefault="00D460AB" w:rsidP="006B199A">
            <w:pPr>
              <w:rPr>
                <w:rFonts w:ascii="Times New Roman" w:hAnsi="Times New Roman" w:cs="Times New Roman"/>
                <w:sz w:val="24"/>
                <w:szCs w:val="24"/>
              </w:rPr>
            </w:pPr>
            <w:r>
              <w:rPr>
                <w:rFonts w:ascii="Times New Roman" w:hAnsi="Times New Roman" w:cs="Times New Roman"/>
                <w:sz w:val="24"/>
                <w:szCs w:val="24"/>
              </w:rPr>
              <w:t xml:space="preserve">Топографические и спортивные карты. </w:t>
            </w:r>
          </w:p>
          <w:p w:rsidR="00D460AB" w:rsidRDefault="00A715A7" w:rsidP="006B199A">
            <w:pPr>
              <w:rPr>
                <w:rFonts w:ascii="Times New Roman" w:hAnsi="Times New Roman" w:cs="Times New Roman"/>
                <w:sz w:val="24"/>
                <w:szCs w:val="24"/>
              </w:rPr>
            </w:pPr>
            <w:r w:rsidRPr="00C53DB0">
              <w:rPr>
                <w:rFonts w:ascii="Times New Roman" w:hAnsi="Times New Roman" w:cs="Times New Roman"/>
                <w:sz w:val="24"/>
                <w:szCs w:val="24"/>
              </w:rPr>
              <w:t xml:space="preserve">Условные знаки. </w:t>
            </w:r>
            <w:r w:rsidR="00D460AB">
              <w:rPr>
                <w:rFonts w:ascii="Times New Roman" w:hAnsi="Times New Roman" w:cs="Times New Roman"/>
                <w:sz w:val="24"/>
                <w:szCs w:val="24"/>
              </w:rPr>
              <w:t>ОФП</w:t>
            </w:r>
            <w:bookmarkStart w:id="0" w:name="_GoBack"/>
            <w:bookmarkEnd w:id="0"/>
          </w:p>
        </w:tc>
      </w:tr>
    </w:tbl>
    <w:p w:rsidR="00FC2F28" w:rsidRPr="00A715A7" w:rsidRDefault="00FC2F28" w:rsidP="00A715A7">
      <w:pPr>
        <w:spacing w:after="0"/>
      </w:pPr>
    </w:p>
    <w:p w:rsidR="006A645B" w:rsidRDefault="006A645B" w:rsidP="006A645B">
      <w:pPr>
        <w:spacing w:after="0"/>
        <w:rPr>
          <w:rFonts w:ascii="Times New Roman" w:hAnsi="Times New Roman" w:cs="Times New Roman"/>
          <w:sz w:val="24"/>
          <w:szCs w:val="24"/>
        </w:rPr>
      </w:pPr>
      <w:r w:rsidRPr="006A645B">
        <w:t> </w:t>
      </w:r>
      <w:r w:rsidRPr="006A645B">
        <w:rPr>
          <w:rFonts w:ascii="Times New Roman" w:hAnsi="Times New Roman" w:cs="Times New Roman"/>
          <w:b/>
          <w:bCs/>
          <w:sz w:val="24"/>
          <w:szCs w:val="24"/>
        </w:rPr>
        <w:t>Цель: </w:t>
      </w:r>
      <w:r>
        <w:rPr>
          <w:rFonts w:ascii="Times New Roman" w:hAnsi="Times New Roman" w:cs="Times New Roman"/>
          <w:b/>
          <w:bCs/>
          <w:sz w:val="24"/>
          <w:szCs w:val="24"/>
        </w:rPr>
        <w:t xml:space="preserve">- </w:t>
      </w:r>
      <w:r w:rsidRPr="006A645B">
        <w:rPr>
          <w:rFonts w:ascii="Times New Roman" w:hAnsi="Times New Roman" w:cs="Times New Roman"/>
          <w:sz w:val="24"/>
          <w:szCs w:val="24"/>
        </w:rPr>
        <w:t>формирование общего представления о топо</w:t>
      </w:r>
      <w:r w:rsidR="00A715A7">
        <w:rPr>
          <w:rFonts w:ascii="Times New Roman" w:hAnsi="Times New Roman" w:cs="Times New Roman"/>
          <w:sz w:val="24"/>
          <w:szCs w:val="24"/>
        </w:rPr>
        <w:t>графических и спортивных картах;</w:t>
      </w:r>
      <w:r>
        <w:rPr>
          <w:rFonts w:ascii="Times New Roman" w:hAnsi="Times New Roman" w:cs="Times New Roman"/>
          <w:sz w:val="24"/>
          <w:szCs w:val="24"/>
        </w:rPr>
        <w:t xml:space="preserve"> </w:t>
      </w:r>
    </w:p>
    <w:p w:rsidR="00A715A7" w:rsidRDefault="00A715A7" w:rsidP="006A645B">
      <w:pPr>
        <w:spacing w:after="0"/>
        <w:rPr>
          <w:rFonts w:ascii="Times New Roman" w:hAnsi="Times New Roman" w:cs="Times New Roman"/>
          <w:sz w:val="24"/>
          <w:szCs w:val="24"/>
        </w:rPr>
      </w:pPr>
      <w:r>
        <w:rPr>
          <w:rFonts w:ascii="Times New Roman" w:hAnsi="Times New Roman" w:cs="Times New Roman"/>
          <w:sz w:val="24"/>
          <w:szCs w:val="24"/>
        </w:rPr>
        <w:t xml:space="preserve">             - знакомство с условными знаками топографических и спортивных карт;</w:t>
      </w:r>
    </w:p>
    <w:p w:rsidR="006A645B" w:rsidRDefault="006A645B" w:rsidP="006A645B">
      <w:pPr>
        <w:spacing w:after="0"/>
        <w:rPr>
          <w:rFonts w:ascii="Times New Roman" w:hAnsi="Times New Roman" w:cs="Times New Roman"/>
          <w:sz w:val="24"/>
          <w:szCs w:val="24"/>
        </w:rPr>
      </w:pPr>
      <w:r>
        <w:rPr>
          <w:rFonts w:ascii="Times New Roman" w:hAnsi="Times New Roman" w:cs="Times New Roman"/>
          <w:sz w:val="24"/>
          <w:szCs w:val="24"/>
        </w:rPr>
        <w:t xml:space="preserve">             - р</w:t>
      </w:r>
      <w:r>
        <w:rPr>
          <w:rFonts w:ascii="Times New Roman" w:eastAsia="Times New Roman" w:hAnsi="Times New Roman" w:cs="Times New Roman"/>
          <w:sz w:val="24"/>
          <w:szCs w:val="24"/>
          <w:lang w:eastAsia="ru-RU"/>
        </w:rPr>
        <w:t>азучивание комплекса общефизической подготовки.</w:t>
      </w:r>
    </w:p>
    <w:p w:rsidR="006A645B" w:rsidRPr="006A645B" w:rsidRDefault="006A645B" w:rsidP="006A645B">
      <w:pPr>
        <w:spacing w:after="0"/>
        <w:rPr>
          <w:rFonts w:ascii="Times New Roman" w:hAnsi="Times New Roman" w:cs="Times New Roman"/>
          <w:sz w:val="24"/>
          <w:szCs w:val="24"/>
        </w:rPr>
      </w:pPr>
    </w:p>
    <w:p w:rsidR="00D460AB" w:rsidRPr="00D460AB" w:rsidRDefault="00D460AB">
      <w:pPr>
        <w:rPr>
          <w:b/>
        </w:rPr>
      </w:pPr>
      <w:r w:rsidRPr="00D460AB">
        <w:rPr>
          <w:rFonts w:ascii="Times New Roman" w:hAnsi="Times New Roman" w:cs="Times New Roman"/>
          <w:b/>
          <w:sz w:val="24"/>
          <w:szCs w:val="24"/>
        </w:rPr>
        <w:t>Топографические и спортивные карты</w:t>
      </w:r>
    </w:p>
    <w:p w:rsidR="00D460AB" w:rsidRPr="00D460AB" w:rsidRDefault="00D460AB" w:rsidP="00A715A7">
      <w:pPr>
        <w:pStyle w:val="a3"/>
        <w:shd w:val="clear" w:color="auto" w:fill="FFFFFF"/>
        <w:spacing w:before="120" w:beforeAutospacing="0" w:after="120" w:afterAutospacing="0"/>
        <w:ind w:firstLine="147"/>
        <w:jc w:val="both"/>
        <w:textAlignment w:val="baseline"/>
      </w:pPr>
      <w:r w:rsidRPr="00D460AB">
        <w:t>Термин «топография» происходит от греческих слов «</w:t>
      </w:r>
      <w:proofErr w:type="spellStart"/>
      <w:r w:rsidRPr="00D460AB">
        <w:t>топос</w:t>
      </w:r>
      <w:proofErr w:type="spellEnd"/>
      <w:r w:rsidRPr="00D460AB">
        <w:t>», что значит «местность», и «</w:t>
      </w:r>
      <w:proofErr w:type="spellStart"/>
      <w:r w:rsidRPr="00D460AB">
        <w:t>графио</w:t>
      </w:r>
      <w:proofErr w:type="spellEnd"/>
      <w:r w:rsidRPr="00D460AB">
        <w:t>» — «описание». Топография — это наука, которая занимается изучением местности с целью составления карт и планов. Топографы с помощью специальных оптических инструментов фотографируют участки местности с самолетов, производят замеры на местности и наносят на бумагу все элементы рельефа. Это населенные пункты, отдельные строения, реки, дороги, леса, холмы и горы, линии электропередачи и т.д. Все эти элементы называются местными предметами.</w:t>
      </w:r>
    </w:p>
    <w:p w:rsidR="00D460AB" w:rsidRPr="00D460AB" w:rsidRDefault="00D460AB" w:rsidP="00A715A7">
      <w:pPr>
        <w:pStyle w:val="a3"/>
        <w:shd w:val="clear" w:color="auto" w:fill="FFFFFF"/>
        <w:spacing w:before="120" w:beforeAutospacing="0" w:after="120" w:afterAutospacing="0"/>
        <w:ind w:firstLine="147"/>
        <w:jc w:val="both"/>
        <w:textAlignment w:val="baseline"/>
      </w:pPr>
      <w:r w:rsidRPr="00D460AB">
        <w:t>Слово «карта» известно с древних времен и в переводе с латинского означает «чертеж»; это слово принято прилагать к понятию чертежа, изображающего земную поверхность. С течением времени содержание термина «карта» уточнялось, и теперь картой называется уменьшенное, обобщенное изображение на плоскости земной поверхности или ее частей.</w:t>
      </w:r>
    </w:p>
    <w:p w:rsidR="00D460AB" w:rsidRPr="00D460AB" w:rsidRDefault="00D460AB" w:rsidP="00A715A7">
      <w:pPr>
        <w:pStyle w:val="a3"/>
        <w:shd w:val="clear" w:color="auto" w:fill="FFFFFF"/>
        <w:spacing w:before="0" w:beforeAutospacing="0" w:after="0" w:afterAutospacing="0"/>
        <w:ind w:firstLine="147"/>
        <w:jc w:val="both"/>
        <w:textAlignment w:val="baseline"/>
      </w:pPr>
      <w:r w:rsidRPr="00D460AB">
        <w:t xml:space="preserve">По содержанию карты бывают </w:t>
      </w:r>
      <w:r w:rsidRPr="00D460AB">
        <w:rPr>
          <w:i/>
        </w:rPr>
        <w:t>общегеографические</w:t>
      </w:r>
      <w:r w:rsidRPr="00D460AB">
        <w:t xml:space="preserve"> и </w:t>
      </w:r>
      <w:r w:rsidRPr="00D460AB">
        <w:rPr>
          <w:i/>
        </w:rPr>
        <w:t>специальные</w:t>
      </w:r>
      <w:r w:rsidRPr="00D460AB">
        <w:t>.</w:t>
      </w:r>
    </w:p>
    <w:p w:rsidR="00D460AB" w:rsidRPr="00D460AB" w:rsidRDefault="00D460AB" w:rsidP="00A715A7">
      <w:pPr>
        <w:pStyle w:val="a3"/>
        <w:shd w:val="clear" w:color="auto" w:fill="FFFFFF"/>
        <w:spacing w:before="120" w:beforeAutospacing="0" w:after="120" w:afterAutospacing="0"/>
        <w:ind w:firstLine="147"/>
        <w:jc w:val="both"/>
        <w:textAlignment w:val="baseline"/>
      </w:pPr>
      <w:r w:rsidRPr="00D460AB">
        <w:t>Общегеографические карты обычно делят на две группы — топографические и обзорные. Различаются они между собой по степени подробности и масштабу.</w:t>
      </w:r>
    </w:p>
    <w:p w:rsidR="00D460AB" w:rsidRDefault="00D460AB" w:rsidP="00D460AB">
      <w:pPr>
        <w:pStyle w:val="a3"/>
        <w:shd w:val="clear" w:color="auto" w:fill="FFFFFF"/>
        <w:spacing w:before="225" w:beforeAutospacing="0" w:after="225" w:afterAutospacing="0"/>
        <w:ind w:firstLine="150"/>
        <w:jc w:val="both"/>
        <w:textAlignment w:val="baseline"/>
      </w:pPr>
      <w:r w:rsidRPr="006A645B">
        <w:rPr>
          <w:b/>
        </w:rPr>
        <w:t>Топографическая карта</w:t>
      </w:r>
      <w:r w:rsidRPr="00D460AB">
        <w:t xml:space="preserve"> — это общегеографическая карт</w:t>
      </w:r>
      <w:r w:rsidR="006A645B">
        <w:t>а крупного масштаба (от 1:10000 до 1:1000000</w:t>
      </w:r>
      <w:r w:rsidRPr="00D460AB">
        <w:t>), которая отражает элементы природного и культурного ландшафта местности с наибольшей подробностью, допускаемой масштабом.</w:t>
      </w:r>
    </w:p>
    <w:p w:rsidR="006A645B" w:rsidRPr="00D460AB" w:rsidRDefault="00B8487F" w:rsidP="00D460AB">
      <w:pPr>
        <w:pStyle w:val="a3"/>
        <w:shd w:val="clear" w:color="auto" w:fill="FFFFFF"/>
        <w:spacing w:before="225" w:beforeAutospacing="0" w:after="225" w:afterAutospacing="0"/>
        <w:ind w:firstLine="150"/>
        <w:jc w:val="both"/>
        <w:textAlignment w:val="baseline"/>
      </w:pPr>
      <w:r>
        <w:rPr>
          <w:noProof/>
        </w:rPr>
        <w:drawing>
          <wp:inline distT="0" distB="0" distL="0" distR="0">
            <wp:extent cx="6645910" cy="4064000"/>
            <wp:effectExtent l="19050" t="0" r="2540" b="0"/>
            <wp:docPr id="1" name="Рисунок 0" descr="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1.jpg"/>
                    <pic:cNvPicPr/>
                  </pic:nvPicPr>
                  <pic:blipFill>
                    <a:blip r:embed="rId5"/>
                    <a:stretch>
                      <a:fillRect/>
                    </a:stretch>
                  </pic:blipFill>
                  <pic:spPr>
                    <a:xfrm>
                      <a:off x="0" y="0"/>
                      <a:ext cx="6645910" cy="4064000"/>
                    </a:xfrm>
                    <a:prstGeom prst="rect">
                      <a:avLst/>
                    </a:prstGeom>
                  </pic:spPr>
                </pic:pic>
              </a:graphicData>
            </a:graphic>
          </wp:inline>
        </w:drawing>
      </w:r>
    </w:p>
    <w:p w:rsidR="00D460AB" w:rsidRDefault="00D460AB" w:rsidP="00DF6D0E">
      <w:pPr>
        <w:pStyle w:val="a3"/>
        <w:shd w:val="clear" w:color="auto" w:fill="FFFFFF"/>
        <w:spacing w:before="0" w:beforeAutospacing="0" w:after="0" w:afterAutospacing="0"/>
        <w:ind w:firstLine="147"/>
        <w:jc w:val="both"/>
        <w:textAlignment w:val="baseline"/>
      </w:pPr>
      <w:r w:rsidRPr="00D460AB">
        <w:lastRenderedPageBreak/>
        <w:t>Обзорная общегеографическая карта более мелкого масштаба, менее подробная и служит для общей ориентировки.</w:t>
      </w:r>
    </w:p>
    <w:p w:rsidR="00B8487F" w:rsidRPr="00D460AB" w:rsidRDefault="00B8487F" w:rsidP="00D460AB">
      <w:pPr>
        <w:pStyle w:val="a3"/>
        <w:shd w:val="clear" w:color="auto" w:fill="FFFFFF"/>
        <w:spacing w:before="225" w:beforeAutospacing="0" w:after="225" w:afterAutospacing="0"/>
        <w:ind w:firstLine="150"/>
        <w:jc w:val="both"/>
        <w:textAlignment w:val="baseline"/>
      </w:pPr>
      <w:r>
        <w:rPr>
          <w:noProof/>
        </w:rPr>
        <w:drawing>
          <wp:inline distT="0" distB="0" distL="0" distR="0">
            <wp:extent cx="6645910" cy="4430395"/>
            <wp:effectExtent l="19050" t="0" r="2540" b="0"/>
            <wp:docPr id="2" name="Рисунок 1" descr="Ка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2.jpg"/>
                    <pic:cNvPicPr/>
                  </pic:nvPicPr>
                  <pic:blipFill>
                    <a:blip r:embed="rId6"/>
                    <a:stretch>
                      <a:fillRect/>
                    </a:stretch>
                  </pic:blipFill>
                  <pic:spPr>
                    <a:xfrm>
                      <a:off x="0" y="0"/>
                      <a:ext cx="6645910" cy="4430395"/>
                    </a:xfrm>
                    <a:prstGeom prst="rect">
                      <a:avLst/>
                    </a:prstGeom>
                  </pic:spPr>
                </pic:pic>
              </a:graphicData>
            </a:graphic>
          </wp:inline>
        </w:drawing>
      </w:r>
    </w:p>
    <w:p w:rsidR="00D14756" w:rsidRPr="00D460AB" w:rsidRDefault="00D460AB" w:rsidP="00D460AB">
      <w:pPr>
        <w:pStyle w:val="a3"/>
        <w:shd w:val="clear" w:color="auto" w:fill="FFFFFF"/>
        <w:spacing w:before="225" w:beforeAutospacing="0" w:after="225" w:afterAutospacing="0"/>
        <w:ind w:firstLine="150"/>
        <w:jc w:val="both"/>
        <w:textAlignment w:val="baseline"/>
      </w:pPr>
      <w:r w:rsidRPr="00D460AB">
        <w:t>Специальные карты дают специфическую характеристику территории. Предметом их содержания является какой-нибудь элемент географического ландшафта (климат, почвы, население и т.д.). При этом на каждой специальной карте для ориентировки сохраняется географическая основа карты в виде обобщенной гидрографии, населенных пунктов и путей сообщения и т.п., подбор которых зависит от того, для каких целей эта карта предназначена.</w:t>
      </w:r>
    </w:p>
    <w:p w:rsidR="00D460AB" w:rsidRDefault="00D460AB" w:rsidP="00D460AB">
      <w:pPr>
        <w:pStyle w:val="a3"/>
        <w:shd w:val="clear" w:color="auto" w:fill="FFFFFF"/>
        <w:spacing w:before="225" w:beforeAutospacing="0" w:after="225" w:afterAutospacing="0"/>
        <w:ind w:firstLine="150"/>
        <w:jc w:val="both"/>
        <w:textAlignment w:val="baseline"/>
      </w:pPr>
      <w:r w:rsidRPr="00D460AB">
        <w:t>Кроме того, имеются карты учебные, морские, полетные, туристские, дорожные, спортивные и др.</w:t>
      </w:r>
    </w:p>
    <w:p w:rsidR="00D460AB" w:rsidRDefault="00D460AB" w:rsidP="00D460AB">
      <w:pPr>
        <w:pStyle w:val="a3"/>
        <w:shd w:val="clear" w:color="auto" w:fill="FFFFFF"/>
        <w:spacing w:before="225" w:beforeAutospacing="0" w:after="225" w:afterAutospacing="0"/>
        <w:ind w:firstLine="150"/>
        <w:jc w:val="both"/>
        <w:textAlignment w:val="baseline"/>
      </w:pPr>
      <w:r w:rsidRPr="00D460AB">
        <w:t>Для туриста-пешехода или туриста-лыжника, которые во время похода движутся по земной поверхности медленно, спокойным шагом, очень важно иметь топографическую карту, т.е. карту крупного масштаба, на которой подробно показаны все важнейшие для ориентировки детали местности — местные предметы.</w:t>
      </w:r>
    </w:p>
    <w:p w:rsidR="00D460AB" w:rsidRPr="00D460AB" w:rsidRDefault="00D14756" w:rsidP="00D460AB">
      <w:pPr>
        <w:pStyle w:val="a3"/>
      </w:pPr>
      <w:r>
        <w:t xml:space="preserve">    </w:t>
      </w:r>
      <w:r w:rsidR="00D460AB" w:rsidRPr="00D460AB">
        <w:t>Топографическая карта — это выполненный на бумаге в красках чертеж местности, т. е. ее изображение в условных топографических знаках в сильно уменьшенном виде.</w:t>
      </w:r>
    </w:p>
    <w:p w:rsidR="00D460AB" w:rsidRPr="00D460AB" w:rsidRDefault="00D14756" w:rsidP="00D460AB">
      <w:pPr>
        <w:pStyle w:val="a3"/>
      </w:pPr>
      <w:r>
        <w:t xml:space="preserve">    </w:t>
      </w:r>
      <w:r w:rsidR="00D460AB" w:rsidRPr="00D460AB">
        <w:t>Разновидностью топографических карт являются изображения на бумаге небольших участков или объектов местности — план местности. На плане могут быть даны такие подробности, каких нельзя дать на карте, так как они при сильном уменьшении пропадают.</w:t>
      </w:r>
    </w:p>
    <w:p w:rsidR="00B8487F" w:rsidRDefault="00D14756" w:rsidP="00D460AB">
      <w:pPr>
        <w:pStyle w:val="a3"/>
        <w:rPr>
          <w:b/>
          <w:bCs/>
        </w:rPr>
      </w:pPr>
      <w:r>
        <w:t xml:space="preserve">    </w:t>
      </w:r>
      <w:r w:rsidR="00D460AB" w:rsidRPr="00D460AB">
        <w:t>В походе часто приходится иметь дело со схемой местности — упрощенным чертежом участка местности, составленным по карте или непосредственно с натуры. Кроме того, часто используются кроки — чертежи местности, выполненные с определенной практической целью путем глазомерной съемки, подробно отображающей элементы местности, важные для решения конкретной задачи, например подъема на перевал и др.</w:t>
      </w:r>
      <w:r w:rsidR="00B8487F" w:rsidRPr="00B8487F">
        <w:rPr>
          <w:b/>
          <w:bCs/>
        </w:rPr>
        <w:t xml:space="preserve"> </w:t>
      </w:r>
    </w:p>
    <w:p w:rsidR="00DF6D0E" w:rsidRPr="006A645B" w:rsidRDefault="00A715A7" w:rsidP="00DF6D0E">
      <w:pPr>
        <w:pStyle w:val="a3"/>
        <w:spacing w:before="0" w:beforeAutospacing="0" w:after="60" w:afterAutospacing="0"/>
      </w:pPr>
      <w:r>
        <w:lastRenderedPageBreak/>
        <w:t xml:space="preserve">     </w:t>
      </w:r>
      <w:r w:rsidR="00DF6D0E" w:rsidRPr="006A645B">
        <w:t xml:space="preserve">Величина (степень) уменьшения местности на карте называется </w:t>
      </w:r>
      <w:r w:rsidR="00DF6D0E" w:rsidRPr="00DF6D0E">
        <w:rPr>
          <w:i/>
        </w:rPr>
        <w:t>масштабом</w:t>
      </w:r>
      <w:r w:rsidR="00DF6D0E" w:rsidRPr="006A645B">
        <w:t>.</w:t>
      </w:r>
      <w:r w:rsidR="00DF6D0E">
        <w:t xml:space="preserve"> </w:t>
      </w:r>
      <w:r w:rsidR="00DF6D0E" w:rsidRPr="006A645B">
        <w:t>Уменьшение бывает очень большим: в десять, пятьдесят, сто тысяч раз и даже больше. Так сильно уменьшают изображение местности на карте для того, чтобы было удобно ею пользоваться.</w:t>
      </w:r>
    </w:p>
    <w:p w:rsidR="00DF6D0E" w:rsidRPr="006A645B" w:rsidRDefault="00DF6D0E" w:rsidP="00DF6D0E">
      <w:pPr>
        <w:pStyle w:val="a3"/>
        <w:spacing w:before="0" w:beforeAutospacing="0" w:after="0" w:afterAutospacing="0"/>
      </w:pPr>
      <w:r>
        <w:t xml:space="preserve">     </w:t>
      </w:r>
      <w:r w:rsidRPr="006A645B">
        <w:t>Принято выпускать топографические карты в таких масштабах:</w:t>
      </w:r>
      <w:r>
        <w:t xml:space="preserve"> 1:10000</w:t>
      </w:r>
      <w:r w:rsidRPr="006A645B">
        <w:t xml:space="preserve"> (один к десяти тысячам);</w:t>
      </w:r>
    </w:p>
    <w:p w:rsidR="00DF6D0E" w:rsidRPr="006A645B" w:rsidRDefault="00DF6D0E" w:rsidP="00DF6D0E">
      <w:pPr>
        <w:pStyle w:val="a3"/>
        <w:spacing w:before="0" w:beforeAutospacing="0" w:after="60" w:afterAutospacing="0"/>
      </w:pPr>
      <w:r>
        <w:t>1:25000</w:t>
      </w:r>
      <w:r w:rsidRPr="006A645B">
        <w:t xml:space="preserve"> (один к двадцати пяти тысячам);</w:t>
      </w:r>
      <w:r>
        <w:t xml:space="preserve"> 1: 50000</w:t>
      </w:r>
      <w:r w:rsidRPr="006A645B">
        <w:t xml:space="preserve"> (один к пятидесяти тысячам);</w:t>
      </w:r>
      <w:r>
        <w:t xml:space="preserve"> 1:100000</w:t>
      </w:r>
      <w:r w:rsidRPr="006A645B">
        <w:t xml:space="preserve"> (один к ста тысячам);</w:t>
      </w:r>
      <w:r>
        <w:t xml:space="preserve"> 1: 200</w:t>
      </w:r>
      <w:r w:rsidRPr="006A645B">
        <w:t>000 (один к двумстам тысячам).</w:t>
      </w:r>
    </w:p>
    <w:p w:rsidR="00D14756" w:rsidRPr="00DF6D0E" w:rsidRDefault="00DF6D0E" w:rsidP="00952E72">
      <w:pPr>
        <w:pStyle w:val="a3"/>
        <w:spacing w:before="0" w:beforeAutospacing="0" w:after="120" w:afterAutospacing="0"/>
      </w:pPr>
      <w:r>
        <w:t xml:space="preserve">     </w:t>
      </w:r>
      <w:r w:rsidRPr="006A645B">
        <w:t>Масштаб каждой карты выражается чаще всего в виде дроби, у которой в числителе всегда стоит единица, а в знаменателе — число, которое показывает, во сколько раз уменьшено изображение местности на этой карте. Такой вид масштаба называется численным. При помощи знаменателя численного масштаба карты всегда можно вычислить действительное расстояние между любыми точками местности. Например, если на карте масштаба 1:50 000, измерив линейкой расстояние между какими-нибудь двумя пунктами, мы получим расстояние, равное 7 см, то, зная, что на этой карте вся местность уменьшена в 50 000 раз, умножим 7 см на 50 000 и получим 350 0</w:t>
      </w:r>
      <w:r>
        <w:t>00 см (т.е. 3500 м, или 3,5 км).</w:t>
      </w:r>
    </w:p>
    <w:p w:rsidR="00D460AB" w:rsidRPr="00D460AB" w:rsidRDefault="00B8487F" w:rsidP="00DF6D0E">
      <w:pPr>
        <w:pStyle w:val="a3"/>
        <w:spacing w:before="0" w:beforeAutospacing="0" w:after="60" w:afterAutospacing="0"/>
      </w:pPr>
      <w:r w:rsidRPr="00B8487F">
        <w:rPr>
          <w:b/>
          <w:bCs/>
        </w:rPr>
        <w:t>Спортивные карты</w:t>
      </w:r>
    </w:p>
    <w:p w:rsidR="00B8487F" w:rsidRDefault="00D14756" w:rsidP="00DF6D0E">
      <w:pPr>
        <w:pStyle w:val="a3"/>
        <w:spacing w:before="0" w:beforeAutospacing="0"/>
      </w:pPr>
      <w:r>
        <w:t xml:space="preserve">    </w:t>
      </w:r>
      <w:r w:rsidR="00D460AB" w:rsidRPr="00D460AB">
        <w:t>В последние годы большое распространение получили спортивные карты, которые относятся к разряду карт специального назначения и предназначены для соревнований по ориентированию. Обычно площадь спортивной карты составляет около 10 км2, масштаб — 1:5000, 1:10 000, 1:15 000, 1:20 000 или 1:25 000) Спортивная карта выполняется в специальных условных знаках, в основном не очень отличающихся от топографических. Главное их назначение — дать спортсмену информацию о местности, необходимую ему при выборе пути движения. Это знаки, показывающие проходимость леса, болот, тропинок и т.д. Для удобства чтения на бегу на спортивной карте, в отличие от топографической, закрашивается не лес, а открытое пространство — поля, луга, поляны в лесу.</w:t>
      </w:r>
    </w:p>
    <w:p w:rsidR="00D14756" w:rsidRDefault="00DF6D0E" w:rsidP="00B8487F">
      <w:pPr>
        <w:pStyle w:val="a3"/>
      </w:pPr>
      <w:r>
        <w:rPr>
          <w:noProof/>
        </w:rPr>
        <w:drawing>
          <wp:inline distT="0" distB="0" distL="0" distR="0">
            <wp:extent cx="6640587" cy="4457700"/>
            <wp:effectExtent l="19050" t="0" r="7863" b="0"/>
            <wp:docPr id="4" name="Рисунок 3" descr="Кар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3.jpg"/>
                    <pic:cNvPicPr/>
                  </pic:nvPicPr>
                  <pic:blipFill>
                    <a:blip r:embed="rId7"/>
                    <a:stretch>
                      <a:fillRect/>
                    </a:stretch>
                  </pic:blipFill>
                  <pic:spPr>
                    <a:xfrm>
                      <a:off x="0" y="0"/>
                      <a:ext cx="6645910" cy="4461273"/>
                    </a:xfrm>
                    <a:prstGeom prst="rect">
                      <a:avLst/>
                    </a:prstGeom>
                  </pic:spPr>
                </pic:pic>
              </a:graphicData>
            </a:graphic>
          </wp:inline>
        </w:drawing>
      </w:r>
    </w:p>
    <w:p w:rsidR="00A45D48" w:rsidRDefault="00B8487F" w:rsidP="00A45D48">
      <w:pPr>
        <w:pStyle w:val="a3"/>
        <w:spacing w:before="0" w:beforeAutospacing="0" w:after="60" w:afterAutospacing="0"/>
      </w:pPr>
      <w:r w:rsidRPr="00B8487F">
        <w:rPr>
          <w:b/>
          <w:bCs/>
        </w:rPr>
        <w:t xml:space="preserve"> </w:t>
      </w:r>
      <w:r w:rsidR="00DF6D0E">
        <w:t xml:space="preserve">    </w:t>
      </w:r>
      <w:r w:rsidR="00DF6D0E" w:rsidRPr="00B8487F">
        <w:t xml:space="preserve">При пользовании топографическими и спортивными картами </w:t>
      </w:r>
      <w:r w:rsidR="008259AB">
        <w:t xml:space="preserve">необходимо знать </w:t>
      </w:r>
      <w:r w:rsidR="008259AB" w:rsidRPr="00A45D48">
        <w:rPr>
          <w:b/>
          <w:i/>
        </w:rPr>
        <w:t>условные знаки</w:t>
      </w:r>
      <w:r w:rsidR="00A45D48">
        <w:t xml:space="preserve">. </w:t>
      </w:r>
      <w:r w:rsidR="008259AB" w:rsidRPr="00A45D48">
        <w:rPr>
          <w:b/>
          <w:i/>
        </w:rPr>
        <w:t>Условные знаки топографических карт</w:t>
      </w:r>
      <w:r w:rsidR="008259AB" w:rsidRPr="008259AB">
        <w:t xml:space="preserve"> дают полную информацию о местности. Они являются общепринятыми и используются дл</w:t>
      </w:r>
      <w:r w:rsidR="00A45D48">
        <w:t>я топографических карт и планов:</w:t>
      </w:r>
    </w:p>
    <w:p w:rsidR="00A45D48" w:rsidRPr="008259AB" w:rsidRDefault="00A45D48" w:rsidP="00DF6D0E">
      <w:pPr>
        <w:pStyle w:val="a3"/>
      </w:pPr>
      <w:r>
        <w:rPr>
          <w:noProof/>
        </w:rPr>
        <w:lastRenderedPageBreak/>
        <w:drawing>
          <wp:inline distT="0" distB="0" distL="0" distR="0">
            <wp:extent cx="6645339" cy="6743700"/>
            <wp:effectExtent l="19050" t="0" r="3111" b="0"/>
            <wp:docPr id="3" name="Рисунок 2" descr="Топозна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ознаки2.png"/>
                    <pic:cNvPicPr/>
                  </pic:nvPicPr>
                  <pic:blipFill>
                    <a:blip r:embed="rId8"/>
                    <a:stretch>
                      <a:fillRect/>
                    </a:stretch>
                  </pic:blipFill>
                  <pic:spPr>
                    <a:xfrm>
                      <a:off x="0" y="0"/>
                      <a:ext cx="6645910" cy="6744279"/>
                    </a:xfrm>
                    <a:prstGeom prst="rect">
                      <a:avLst/>
                    </a:prstGeom>
                  </pic:spPr>
                </pic:pic>
              </a:graphicData>
            </a:graphic>
          </wp:inline>
        </w:drawing>
      </w:r>
    </w:p>
    <w:p w:rsidR="00A45D48" w:rsidRPr="00A45D48" w:rsidRDefault="00A45D48" w:rsidP="00A45D48">
      <w:pPr>
        <w:pStyle w:val="a3"/>
        <w:spacing w:before="0" w:beforeAutospacing="0" w:after="0" w:afterAutospacing="0"/>
        <w:ind w:left="720"/>
        <w:rPr>
          <w:b/>
        </w:rPr>
      </w:pPr>
      <w:r w:rsidRPr="00A45D48">
        <w:rPr>
          <w:b/>
        </w:rPr>
        <w:t>Виды условных знаков:</w:t>
      </w:r>
    </w:p>
    <w:p w:rsidR="00A45D48" w:rsidRPr="00A45D48" w:rsidRDefault="00A45D48" w:rsidP="00A45D48">
      <w:pPr>
        <w:pStyle w:val="a3"/>
        <w:numPr>
          <w:ilvl w:val="0"/>
          <w:numId w:val="1"/>
        </w:numPr>
        <w:spacing w:before="0" w:beforeAutospacing="0" w:after="0" w:afterAutospacing="0"/>
        <w:ind w:left="714" w:hanging="357"/>
      </w:pPr>
      <w:r w:rsidRPr="00A45D48">
        <w:rPr>
          <w:b/>
          <w:i/>
        </w:rPr>
        <w:t>площадные (масштабные)</w:t>
      </w:r>
      <w:r w:rsidRPr="00A45D48">
        <w:t xml:space="preserve"> — для крупных объектов (лес, луг, озеро), их размеры легко измерить на карте, соотнести с масштабом и получить необходимую информацию о глубине, протяжённости, площади;</w:t>
      </w:r>
    </w:p>
    <w:p w:rsidR="00A45D48" w:rsidRPr="00A45D48" w:rsidRDefault="00A45D48" w:rsidP="00A45D48">
      <w:pPr>
        <w:pStyle w:val="a3"/>
        <w:numPr>
          <w:ilvl w:val="0"/>
          <w:numId w:val="1"/>
        </w:numPr>
      </w:pPr>
      <w:r w:rsidRPr="00A45D48">
        <w:rPr>
          <w:b/>
          <w:i/>
        </w:rPr>
        <w:t>линейные</w:t>
      </w:r>
      <w:r w:rsidRPr="00A45D48">
        <w:t xml:space="preserve"> — для протяжённых географических объектов, ширина которых обозначена быть не может, наносятся в виде линии, соответствующей масштабу, чтобы правильно отобразить длину объекта (дорога, полоса электропередач);</w:t>
      </w:r>
    </w:p>
    <w:p w:rsidR="00A45D48" w:rsidRPr="00A45D48" w:rsidRDefault="00A45D48" w:rsidP="00A45D48">
      <w:pPr>
        <w:pStyle w:val="a3"/>
        <w:numPr>
          <w:ilvl w:val="0"/>
          <w:numId w:val="1"/>
        </w:numPr>
      </w:pPr>
      <w:r w:rsidRPr="00A45D48">
        <w:rPr>
          <w:b/>
          <w:i/>
        </w:rPr>
        <w:t>внемасштабные</w:t>
      </w:r>
      <w:r w:rsidRPr="00A45D48">
        <w:t xml:space="preserve"> — ими пользуются для обозначения стратегически важных объектов, без которых карта будет неполной, но в довольно условном размере (мост, колодец, отдельное дерево);</w:t>
      </w:r>
    </w:p>
    <w:p w:rsidR="00A45D48" w:rsidRPr="00A45D48" w:rsidRDefault="00A45D48" w:rsidP="00A45D48">
      <w:pPr>
        <w:pStyle w:val="a3"/>
        <w:numPr>
          <w:ilvl w:val="0"/>
          <w:numId w:val="1"/>
        </w:numPr>
      </w:pPr>
      <w:r w:rsidRPr="00A45D48">
        <w:rPr>
          <w:b/>
          <w:i/>
        </w:rPr>
        <w:t>пояснительные</w:t>
      </w:r>
      <w:r w:rsidRPr="00A45D48">
        <w:t xml:space="preserve"> — характеризующие объект, допустим, глубина реки, высота склона, дерево, которое обозначает вид леса;</w:t>
      </w:r>
    </w:p>
    <w:p w:rsidR="00A45D48" w:rsidRPr="00A45D48" w:rsidRDefault="00A45D48" w:rsidP="00A45D48">
      <w:pPr>
        <w:pStyle w:val="a3"/>
        <w:numPr>
          <w:ilvl w:val="0"/>
          <w:numId w:val="1"/>
        </w:numPr>
      </w:pPr>
      <w:r w:rsidRPr="00A45D48">
        <w:rPr>
          <w:b/>
          <w:i/>
        </w:rPr>
        <w:t>изображающие компоненты ландшафта</w:t>
      </w:r>
      <w:r w:rsidRPr="00A45D48">
        <w:t>: рельеф, скалы и камни, гидрографические объекты, растительность, искусственные строения;</w:t>
      </w:r>
    </w:p>
    <w:p w:rsidR="00A45D48" w:rsidRDefault="00A45D48" w:rsidP="00A45D48">
      <w:pPr>
        <w:pStyle w:val="a3"/>
        <w:numPr>
          <w:ilvl w:val="0"/>
          <w:numId w:val="1"/>
        </w:numPr>
      </w:pPr>
      <w:r w:rsidRPr="00A45D48">
        <w:rPr>
          <w:b/>
          <w:i/>
        </w:rPr>
        <w:t>специальные</w:t>
      </w:r>
      <w:r w:rsidRPr="00A45D48">
        <w:t xml:space="preserve"> — наносятся на карты для отдельных отраслей хозяйства (метеорологические, военные знаки).</w:t>
      </w:r>
    </w:p>
    <w:p w:rsidR="00A45D48" w:rsidRPr="00A45D48" w:rsidRDefault="00A45D48" w:rsidP="003C6E9B">
      <w:pPr>
        <w:pStyle w:val="a3"/>
        <w:spacing w:before="0" w:beforeAutospacing="0" w:after="120" w:afterAutospacing="0"/>
        <w:ind w:left="720"/>
      </w:pPr>
      <w:r w:rsidRPr="003C6E9B">
        <w:rPr>
          <w:b/>
          <w:i/>
        </w:rPr>
        <w:lastRenderedPageBreak/>
        <w:t>Условные знаки спортивных карт</w:t>
      </w:r>
      <w:r>
        <w:t xml:space="preserve"> немного отличаются. </w:t>
      </w:r>
      <w:r w:rsidRPr="00A45D48">
        <w:t>Начинающий ориентировщик первым делом должен выучить наизусть все спортивные условные обозначения, которые делятся на следующие большие группы:</w:t>
      </w:r>
    </w:p>
    <w:p w:rsidR="00A45D48" w:rsidRPr="00A45D48" w:rsidRDefault="00A45D48" w:rsidP="003C6E9B">
      <w:pPr>
        <w:pStyle w:val="a3"/>
        <w:spacing w:before="0" w:beforeAutospacing="0" w:after="0" w:afterAutospacing="0"/>
        <w:ind w:left="720"/>
      </w:pPr>
      <w:r w:rsidRPr="00A45D48">
        <w:t>— рельеф</w:t>
      </w:r>
      <w:r w:rsidR="003C6E9B">
        <w:t xml:space="preserve"> (о</w:t>
      </w:r>
      <w:r w:rsidR="003C6E9B" w:rsidRPr="003C6E9B">
        <w:t>бозначается исключительно коричневым цветом. Горизонталями обозначаются подъемы, спуски, большие ямы и холмы. Микрорельеф обозначается точками, галочками, одиночными лини</w:t>
      </w:r>
      <w:r w:rsidR="003C6E9B">
        <w:t>ями и прочими условными знаками)</w:t>
      </w:r>
      <w:r w:rsidRPr="00A45D48">
        <w:t>;</w:t>
      </w:r>
    </w:p>
    <w:p w:rsidR="00A45D48" w:rsidRPr="00A45D48" w:rsidRDefault="00A45D48" w:rsidP="003C6E9B">
      <w:pPr>
        <w:pStyle w:val="a3"/>
        <w:spacing w:before="0" w:beforeAutospacing="0" w:after="0" w:afterAutospacing="0"/>
        <w:ind w:left="720"/>
      </w:pPr>
      <w:r w:rsidRPr="00A45D48">
        <w:t>— гидрография</w:t>
      </w:r>
      <w:r w:rsidR="003C6E9B">
        <w:t xml:space="preserve"> (</w:t>
      </w:r>
      <w:r w:rsidR="003C6E9B" w:rsidRPr="003C6E9B">
        <w:t xml:space="preserve">любые реки, озера, болота, </w:t>
      </w:r>
      <w:r w:rsidR="003C6E9B">
        <w:t>заболоченности, родники; о</w:t>
      </w:r>
      <w:r w:rsidR="003C6E9B" w:rsidRPr="003C6E9B">
        <w:t>зера, реки и болота, обведенные черной линией, являются непреодолимыми и пересе</w:t>
      </w:r>
      <w:r w:rsidR="003C6E9B">
        <w:t>кать их ни в коем случае нельзя)</w:t>
      </w:r>
      <w:r w:rsidRPr="00A45D48">
        <w:t>;</w:t>
      </w:r>
    </w:p>
    <w:p w:rsidR="00A45D48" w:rsidRPr="00A45D48" w:rsidRDefault="00A45D48" w:rsidP="003C6E9B">
      <w:pPr>
        <w:pStyle w:val="a3"/>
        <w:spacing w:before="0" w:beforeAutospacing="0" w:after="0" w:afterAutospacing="0"/>
        <w:ind w:left="720"/>
      </w:pPr>
      <w:r w:rsidRPr="00A45D48">
        <w:t>— растительность</w:t>
      </w:r>
      <w:r w:rsidR="003C6E9B">
        <w:t xml:space="preserve"> (</w:t>
      </w:r>
      <w:r w:rsidR="003C6E9B" w:rsidRPr="003C6E9B">
        <w:t>условные обозначения не только рас</w:t>
      </w:r>
      <w:r w:rsidR="003C6E9B">
        <w:t>тительности, но и ее отсутствия; л</w:t>
      </w:r>
      <w:r w:rsidR="003C6E9B" w:rsidRPr="003C6E9B">
        <w:t>юбые кусты отмечаются зеленым, поляны жел</w:t>
      </w:r>
      <w:r w:rsidR="003C6E9B">
        <w:t>тым, а чистый лес белым цветом)</w:t>
      </w:r>
      <w:r w:rsidRPr="00A45D48">
        <w:t>;</w:t>
      </w:r>
    </w:p>
    <w:p w:rsidR="00A45D48" w:rsidRPr="00A45D48" w:rsidRDefault="00A45D48" w:rsidP="003C6E9B">
      <w:pPr>
        <w:pStyle w:val="a3"/>
        <w:spacing w:before="0" w:beforeAutospacing="0" w:after="0" w:afterAutospacing="0"/>
        <w:ind w:left="720"/>
      </w:pPr>
      <w:r w:rsidRPr="00A45D48">
        <w:t>— скалы и камни</w:t>
      </w:r>
      <w:r w:rsidR="003C6E9B">
        <w:t xml:space="preserve"> (обозначаются черным цветом; м</w:t>
      </w:r>
      <w:r w:rsidR="003C6E9B" w:rsidRPr="003C6E9B">
        <w:t>огут выделяться как группы камней, так и отдельные камни</w:t>
      </w:r>
      <w:r w:rsidR="003C6E9B">
        <w:t>)</w:t>
      </w:r>
      <w:r w:rsidRPr="00A45D48">
        <w:t>;</w:t>
      </w:r>
    </w:p>
    <w:p w:rsidR="00A45D48" w:rsidRPr="00A45D48" w:rsidRDefault="00A45D48" w:rsidP="003C6E9B">
      <w:pPr>
        <w:pStyle w:val="a3"/>
        <w:spacing w:before="0" w:beforeAutospacing="0" w:after="0" w:afterAutospacing="0"/>
        <w:ind w:left="720"/>
      </w:pPr>
      <w:r w:rsidRPr="00A45D48">
        <w:t>— искусственные объекты</w:t>
      </w:r>
      <w:r w:rsidR="003C6E9B">
        <w:t xml:space="preserve"> (все что создано человеком: д</w:t>
      </w:r>
      <w:r w:rsidR="003C6E9B" w:rsidRPr="003C6E9B">
        <w:t>ома, дороги, тропинки, мосты, заборы, линии электропередач, а иногда и просто груды хлама, брошенные в лесах, отмечаются в осно</w:t>
      </w:r>
      <w:r w:rsidR="003C6E9B">
        <w:t>вном черными или серыми цветами)</w:t>
      </w:r>
      <w:r w:rsidRPr="00A45D48">
        <w:t>;</w:t>
      </w:r>
    </w:p>
    <w:p w:rsidR="00A45D48" w:rsidRDefault="003C6E9B" w:rsidP="003C6E9B">
      <w:pPr>
        <w:pStyle w:val="a3"/>
        <w:spacing w:before="0" w:beforeAutospacing="0" w:after="0" w:afterAutospacing="0"/>
        <w:ind w:left="720"/>
      </w:pPr>
      <w:r>
        <w:t>— знаки дистанции (</w:t>
      </w:r>
      <w:r w:rsidRPr="003C6E9B">
        <w:t>обозначаютс</w:t>
      </w:r>
      <w:r>
        <w:t xml:space="preserve">я розовым цветом: </w:t>
      </w:r>
      <w:r w:rsidRPr="003C6E9B">
        <w:t>контрольные пункты, места старта, места фин</w:t>
      </w:r>
      <w:r>
        <w:t>иша и пункты подпитки (питания);</w:t>
      </w:r>
    </w:p>
    <w:p w:rsidR="003C6E9B" w:rsidRDefault="003C6E9B" w:rsidP="003C6E9B">
      <w:pPr>
        <w:pStyle w:val="a3"/>
        <w:spacing w:before="0" w:beforeAutospacing="0" w:after="0" w:afterAutospacing="0"/>
        <w:ind w:left="720"/>
      </w:pPr>
      <w:r w:rsidRPr="003C6E9B">
        <w:t>— лыжни (для зимнего ориентирования).</w:t>
      </w:r>
    </w:p>
    <w:p w:rsidR="003C6E9B" w:rsidRDefault="003C6E9B" w:rsidP="003C6E9B">
      <w:pPr>
        <w:pStyle w:val="a3"/>
        <w:spacing w:before="0" w:beforeAutospacing="0" w:after="0" w:afterAutospacing="0"/>
        <w:ind w:left="720"/>
      </w:pPr>
    </w:p>
    <w:p w:rsidR="003C6E9B" w:rsidRPr="00A45D48" w:rsidRDefault="003C6E9B" w:rsidP="003C6E9B">
      <w:pPr>
        <w:pStyle w:val="a3"/>
        <w:spacing w:before="0" w:beforeAutospacing="0" w:after="0" w:afterAutospacing="0"/>
        <w:ind w:left="142"/>
      </w:pPr>
      <w:r>
        <w:rPr>
          <w:noProof/>
        </w:rPr>
        <w:drawing>
          <wp:inline distT="0" distB="0" distL="0" distR="0">
            <wp:extent cx="6645910" cy="4686935"/>
            <wp:effectExtent l="19050" t="0" r="2540" b="0"/>
            <wp:docPr id="5" name="Рисунок 4" descr="Знаки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2.gif"/>
                    <pic:cNvPicPr/>
                  </pic:nvPicPr>
                  <pic:blipFill>
                    <a:blip r:embed="rId9"/>
                    <a:stretch>
                      <a:fillRect/>
                    </a:stretch>
                  </pic:blipFill>
                  <pic:spPr>
                    <a:xfrm>
                      <a:off x="0" y="0"/>
                      <a:ext cx="6645910" cy="4686935"/>
                    </a:xfrm>
                    <a:prstGeom prst="rect">
                      <a:avLst/>
                    </a:prstGeom>
                  </pic:spPr>
                </pic:pic>
              </a:graphicData>
            </a:graphic>
          </wp:inline>
        </w:drawing>
      </w:r>
    </w:p>
    <w:p w:rsidR="00A45D48" w:rsidRDefault="00FE7B87" w:rsidP="00FE7B87">
      <w:pPr>
        <w:pStyle w:val="a3"/>
      </w:pPr>
      <w:r>
        <w:t xml:space="preserve">     </w:t>
      </w:r>
      <w:r w:rsidR="003C6E9B" w:rsidRPr="003C6E9B">
        <w:t>Несмотря на то, что на рельеф и проходимость следует обращать внимание в первую очередь, нельзя сказать какие условные знаки в спортивном ориентировании важнее. Можно сказать, что важна система этих знаков. Достичь успехов в ориентировании получится только в том случае, если читать и обращать внимание на все, что нарисовано на карте. Иногда даже точечный ориентир поможет спортсмену больше, чем большая поляна, нанесенная на карте</w:t>
      </w:r>
      <w:r>
        <w:t>.</w:t>
      </w:r>
    </w:p>
    <w:p w:rsidR="00D460AB" w:rsidRDefault="00D460AB"/>
    <w:p w:rsidR="00A715A7" w:rsidRPr="00965288" w:rsidRDefault="00A715A7" w:rsidP="00A715A7">
      <w:pPr>
        <w:spacing w:after="0" w:line="360" w:lineRule="auto"/>
        <w:jc w:val="center"/>
        <w:rPr>
          <w:rFonts w:ascii="Times New Roman" w:hAnsi="Times New Roman" w:cs="Times New Roman"/>
          <w:b/>
          <w:sz w:val="24"/>
          <w:szCs w:val="24"/>
        </w:rPr>
      </w:pPr>
      <w:r w:rsidRPr="00965288">
        <w:rPr>
          <w:rFonts w:ascii="Times New Roman" w:hAnsi="Times New Roman" w:cs="Times New Roman"/>
          <w:b/>
          <w:sz w:val="24"/>
          <w:szCs w:val="24"/>
        </w:rPr>
        <w:lastRenderedPageBreak/>
        <w:t>Общая физическая подготовка</w:t>
      </w:r>
    </w:p>
    <w:p w:rsidR="00A715A7" w:rsidRPr="00A715A7" w:rsidRDefault="00A715A7" w:rsidP="00A715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715A7">
        <w:rPr>
          <w:rFonts w:ascii="Times New Roman" w:hAnsi="Times New Roman" w:cs="Times New Roman"/>
          <w:sz w:val="24"/>
          <w:szCs w:val="24"/>
        </w:rPr>
        <w:t>Систематические занятия физической культурой и спортом расширяют границы функциональных возможностей организма человека.</w:t>
      </w:r>
    </w:p>
    <w:p w:rsidR="00A715A7" w:rsidRPr="00A715A7" w:rsidRDefault="00A715A7" w:rsidP="00A715A7">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Pr="00A715A7">
        <w:rPr>
          <w:rFonts w:ascii="Times New Roman" w:hAnsi="Times New Roman" w:cs="Times New Roman"/>
          <w:bCs/>
          <w:sz w:val="24"/>
          <w:szCs w:val="24"/>
        </w:rPr>
        <w:t>Физические качества</w:t>
      </w:r>
      <w:r w:rsidRPr="00A715A7">
        <w:rPr>
          <w:rFonts w:ascii="Times New Roman" w:hAnsi="Times New Roman" w:cs="Times New Roman"/>
          <w:sz w:val="24"/>
          <w:szCs w:val="24"/>
        </w:rPr>
        <w:t>, развиваемые с помощью физической (спортивной) тренировки, имеют свойство переноса на все виды деятельности человека на производстве и в быту, и проявляются в повышении эффективности умственной и физической работы.</w:t>
      </w:r>
    </w:p>
    <w:p w:rsidR="00A715A7" w:rsidRPr="00A715A7" w:rsidRDefault="00A715A7" w:rsidP="00A715A7">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Pr="00A715A7">
        <w:rPr>
          <w:rFonts w:ascii="Times New Roman" w:hAnsi="Times New Roman" w:cs="Times New Roman"/>
          <w:b/>
          <w:bCs/>
          <w:i/>
          <w:sz w:val="24"/>
          <w:szCs w:val="24"/>
        </w:rPr>
        <w:t>Цель спортивной тренировки</w:t>
      </w:r>
      <w:r w:rsidRPr="00A715A7">
        <w:rPr>
          <w:rFonts w:ascii="Times New Roman" w:hAnsi="Times New Roman" w:cs="Times New Roman"/>
          <w:sz w:val="24"/>
          <w:szCs w:val="24"/>
        </w:rPr>
        <w:t> – достижение высоких спортивных результатов.</w:t>
      </w:r>
    </w:p>
    <w:p w:rsidR="00A715A7" w:rsidRPr="00A715A7" w:rsidRDefault="00A715A7" w:rsidP="00A715A7">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Pr="00A715A7">
        <w:rPr>
          <w:rFonts w:ascii="Times New Roman" w:hAnsi="Times New Roman" w:cs="Times New Roman"/>
          <w:b/>
          <w:bCs/>
          <w:i/>
          <w:sz w:val="24"/>
          <w:szCs w:val="24"/>
        </w:rPr>
        <w:t>Спортивная подготовка</w:t>
      </w:r>
      <w:r w:rsidRPr="00A715A7">
        <w:rPr>
          <w:rFonts w:ascii="Times New Roman" w:hAnsi="Times New Roman" w:cs="Times New Roman"/>
          <w:bCs/>
          <w:sz w:val="24"/>
          <w:szCs w:val="24"/>
        </w:rPr>
        <w:t xml:space="preserve"> сложный и многосторонний педагогический процесс, включающий:</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спортивную тренировку;</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спортивные соревнования;</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общий режим жизни, специальное питание, средства отдыха и восстановления и т.д.</w:t>
      </w:r>
    </w:p>
    <w:p w:rsidR="00A715A7" w:rsidRPr="00A715A7" w:rsidRDefault="00A715A7" w:rsidP="00A715A7">
      <w:pPr>
        <w:spacing w:after="0" w:line="240" w:lineRule="auto"/>
        <w:rPr>
          <w:rFonts w:ascii="Times New Roman" w:hAnsi="Times New Roman" w:cs="Times New Roman"/>
          <w:b/>
          <w:i/>
          <w:sz w:val="24"/>
          <w:szCs w:val="24"/>
        </w:rPr>
      </w:pPr>
      <w:r>
        <w:rPr>
          <w:rFonts w:ascii="Times New Roman" w:hAnsi="Times New Roman" w:cs="Times New Roman"/>
          <w:bCs/>
          <w:sz w:val="24"/>
          <w:szCs w:val="24"/>
        </w:rPr>
        <w:t xml:space="preserve">     </w:t>
      </w:r>
      <w:r w:rsidRPr="00A715A7">
        <w:rPr>
          <w:rFonts w:ascii="Times New Roman" w:hAnsi="Times New Roman" w:cs="Times New Roman"/>
          <w:b/>
          <w:bCs/>
          <w:i/>
          <w:sz w:val="24"/>
          <w:szCs w:val="24"/>
        </w:rPr>
        <w:t>Основными видами спортивной подготовки являются:</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физическая подготовка;</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техническая подготовка;</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тактическая подготовка;</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морально-волевая подготовка;</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теоретическая подготовка.</w:t>
      </w:r>
    </w:p>
    <w:p w:rsidR="00A715A7" w:rsidRPr="00A715A7" w:rsidRDefault="00A715A7" w:rsidP="00A715A7">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Pr="00A715A7">
        <w:rPr>
          <w:rFonts w:ascii="Times New Roman" w:hAnsi="Times New Roman" w:cs="Times New Roman"/>
          <w:b/>
          <w:bCs/>
          <w:i/>
          <w:sz w:val="24"/>
          <w:szCs w:val="24"/>
        </w:rPr>
        <w:t>Физическую подготовку</w:t>
      </w:r>
      <w:r w:rsidRPr="00A715A7">
        <w:rPr>
          <w:rFonts w:ascii="Times New Roman" w:hAnsi="Times New Roman" w:cs="Times New Roman"/>
          <w:bCs/>
          <w:sz w:val="24"/>
          <w:szCs w:val="24"/>
        </w:rPr>
        <w:t xml:space="preserve"> принято подразделять на:</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общую физическую подготовку (ОФП);</w:t>
      </w:r>
    </w:p>
    <w:p w:rsidR="00A715A7" w:rsidRPr="00A715A7" w:rsidRDefault="00A715A7" w:rsidP="00A715A7">
      <w:pPr>
        <w:spacing w:after="0" w:line="240" w:lineRule="auto"/>
        <w:rPr>
          <w:rFonts w:ascii="Times New Roman" w:hAnsi="Times New Roman" w:cs="Times New Roman"/>
          <w:sz w:val="24"/>
          <w:szCs w:val="24"/>
        </w:rPr>
      </w:pPr>
      <w:r w:rsidRPr="00A715A7">
        <w:rPr>
          <w:rFonts w:ascii="Times New Roman" w:hAnsi="Times New Roman" w:cs="Times New Roman"/>
          <w:sz w:val="24"/>
          <w:szCs w:val="24"/>
        </w:rPr>
        <w:t>- специальную физическую подготовку (СФП).</w:t>
      </w:r>
    </w:p>
    <w:p w:rsidR="00A715A7" w:rsidRDefault="00A715A7" w:rsidP="00DF6D0E">
      <w:pPr>
        <w:spacing w:after="0" w:line="360" w:lineRule="auto"/>
        <w:jc w:val="center"/>
        <w:rPr>
          <w:rFonts w:ascii="Times New Roman" w:hAnsi="Times New Roman" w:cs="Times New Roman"/>
          <w:b/>
          <w:sz w:val="24"/>
          <w:szCs w:val="24"/>
        </w:rPr>
      </w:pPr>
    </w:p>
    <w:p w:rsidR="00D460AB" w:rsidRPr="00965288" w:rsidRDefault="00D460AB" w:rsidP="00A715A7">
      <w:pPr>
        <w:spacing w:after="0"/>
        <w:jc w:val="center"/>
        <w:rPr>
          <w:rFonts w:ascii="Times New Roman" w:hAnsi="Times New Roman" w:cs="Times New Roman"/>
          <w:b/>
          <w:sz w:val="24"/>
          <w:szCs w:val="24"/>
        </w:rPr>
      </w:pPr>
      <w:r w:rsidRPr="00965288">
        <w:rPr>
          <w:rFonts w:ascii="Times New Roman" w:hAnsi="Times New Roman" w:cs="Times New Roman"/>
          <w:b/>
          <w:sz w:val="24"/>
          <w:szCs w:val="24"/>
        </w:rPr>
        <w:t>Общая физическая подготовка</w:t>
      </w:r>
    </w:p>
    <w:p w:rsidR="00D460AB" w:rsidRPr="00965288" w:rsidRDefault="00D460AB" w:rsidP="00A715A7">
      <w:pPr>
        <w:spacing w:after="0"/>
        <w:jc w:val="center"/>
        <w:rPr>
          <w:rFonts w:ascii="Times New Roman" w:hAnsi="Times New Roman" w:cs="Times New Roman"/>
          <w:sz w:val="24"/>
          <w:szCs w:val="24"/>
        </w:rPr>
      </w:pPr>
      <w:r w:rsidRPr="00965288">
        <w:rPr>
          <w:rFonts w:ascii="Times New Roman" w:hAnsi="Times New Roman" w:cs="Times New Roman"/>
          <w:sz w:val="24"/>
          <w:szCs w:val="24"/>
        </w:rPr>
        <w:t>(</w:t>
      </w:r>
      <w:r>
        <w:rPr>
          <w:rFonts w:ascii="Times New Roman" w:hAnsi="Times New Roman" w:cs="Times New Roman"/>
          <w:sz w:val="24"/>
          <w:szCs w:val="24"/>
        </w:rPr>
        <w:t xml:space="preserve">для учащихся возрастом </w:t>
      </w:r>
      <w:r w:rsidRPr="00965288">
        <w:rPr>
          <w:rFonts w:ascii="Times New Roman" w:hAnsi="Times New Roman" w:cs="Times New Roman"/>
          <w:sz w:val="24"/>
          <w:szCs w:val="24"/>
        </w:rPr>
        <w:t>9 лет и старше)</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Прыжки на скакалке                                          100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Прыжки на шине со сменой ног                        50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Отжимания от скамейки (2 </w:t>
      </w:r>
      <w:proofErr w:type="gramStart"/>
      <w:r w:rsidRPr="00965288">
        <w:rPr>
          <w:rFonts w:ascii="Times New Roman" w:hAnsi="Times New Roman" w:cs="Times New Roman"/>
          <w:sz w:val="24"/>
          <w:szCs w:val="24"/>
        </w:rPr>
        <w:t xml:space="preserve">способа)   </w:t>
      </w:r>
      <w:proofErr w:type="gramEnd"/>
      <w:r w:rsidRPr="009652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5288">
        <w:rPr>
          <w:rFonts w:ascii="Times New Roman" w:hAnsi="Times New Roman" w:cs="Times New Roman"/>
          <w:sz w:val="24"/>
          <w:szCs w:val="24"/>
        </w:rPr>
        <w:t>по 30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Приседания на одной ноге                            </w:t>
      </w:r>
      <w:r>
        <w:rPr>
          <w:rFonts w:ascii="Times New Roman" w:hAnsi="Times New Roman" w:cs="Times New Roman"/>
          <w:sz w:val="24"/>
          <w:szCs w:val="24"/>
        </w:rPr>
        <w:t xml:space="preserve"> </w:t>
      </w:r>
      <w:r w:rsidRPr="00965288">
        <w:rPr>
          <w:rFonts w:ascii="Times New Roman" w:hAnsi="Times New Roman" w:cs="Times New Roman"/>
          <w:sz w:val="24"/>
          <w:szCs w:val="24"/>
        </w:rPr>
        <w:t>по 10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Поднимание туловища                                  </w:t>
      </w:r>
      <w:r>
        <w:rPr>
          <w:rFonts w:ascii="Times New Roman" w:hAnsi="Times New Roman" w:cs="Times New Roman"/>
          <w:sz w:val="24"/>
          <w:szCs w:val="24"/>
        </w:rPr>
        <w:t xml:space="preserve">      </w:t>
      </w:r>
      <w:r w:rsidRPr="00965288">
        <w:rPr>
          <w:rFonts w:ascii="Times New Roman" w:hAnsi="Times New Roman" w:cs="Times New Roman"/>
          <w:sz w:val="24"/>
          <w:szCs w:val="24"/>
        </w:rPr>
        <w:t>50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Поднимание ног                                                   50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Приседания                                            </w:t>
      </w:r>
      <w:r>
        <w:rPr>
          <w:rFonts w:ascii="Times New Roman" w:hAnsi="Times New Roman" w:cs="Times New Roman"/>
          <w:sz w:val="24"/>
          <w:szCs w:val="24"/>
        </w:rPr>
        <w:t xml:space="preserve">               </w:t>
      </w:r>
      <w:r w:rsidRPr="00965288">
        <w:rPr>
          <w:rFonts w:ascii="Times New Roman" w:hAnsi="Times New Roman" w:cs="Times New Roman"/>
          <w:sz w:val="24"/>
          <w:szCs w:val="24"/>
        </w:rPr>
        <w:t>20 раз</w:t>
      </w:r>
    </w:p>
    <w:p w:rsidR="00D460AB"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Упражнения с гантелями</w:t>
      </w:r>
      <w:r>
        <w:rPr>
          <w:rFonts w:ascii="Times New Roman" w:hAnsi="Times New Roman" w:cs="Times New Roman"/>
          <w:sz w:val="24"/>
          <w:szCs w:val="24"/>
        </w:rPr>
        <w:t xml:space="preserve">                             </w:t>
      </w:r>
      <w:r w:rsidRPr="00965288">
        <w:rPr>
          <w:rFonts w:ascii="Times New Roman" w:hAnsi="Times New Roman" w:cs="Times New Roman"/>
          <w:sz w:val="24"/>
          <w:szCs w:val="24"/>
        </w:rPr>
        <w:t>3 по 20 раз</w:t>
      </w:r>
    </w:p>
    <w:p w:rsidR="00D460AB" w:rsidRDefault="00D460AB" w:rsidP="00A715A7">
      <w:pPr>
        <w:spacing w:after="0"/>
        <w:rPr>
          <w:rFonts w:ascii="Times New Roman" w:hAnsi="Times New Roman" w:cs="Times New Roman"/>
          <w:sz w:val="24"/>
          <w:szCs w:val="24"/>
        </w:rPr>
      </w:pPr>
    </w:p>
    <w:p w:rsidR="00D460AB" w:rsidRPr="00965288" w:rsidRDefault="00D460AB" w:rsidP="00A715A7">
      <w:pPr>
        <w:spacing w:after="0"/>
        <w:jc w:val="center"/>
        <w:rPr>
          <w:rFonts w:ascii="Times New Roman" w:hAnsi="Times New Roman" w:cs="Times New Roman"/>
          <w:b/>
          <w:sz w:val="24"/>
          <w:szCs w:val="24"/>
        </w:rPr>
      </w:pPr>
      <w:r w:rsidRPr="00965288">
        <w:rPr>
          <w:rFonts w:ascii="Times New Roman" w:hAnsi="Times New Roman" w:cs="Times New Roman"/>
          <w:b/>
          <w:sz w:val="24"/>
          <w:szCs w:val="24"/>
        </w:rPr>
        <w:t>Общая физическая подготовка</w:t>
      </w:r>
    </w:p>
    <w:p w:rsidR="00D460AB" w:rsidRPr="00965288" w:rsidRDefault="00D460AB" w:rsidP="00A715A7">
      <w:pPr>
        <w:spacing w:after="0"/>
        <w:jc w:val="center"/>
        <w:rPr>
          <w:rFonts w:ascii="Times New Roman" w:hAnsi="Times New Roman" w:cs="Times New Roman"/>
          <w:sz w:val="24"/>
          <w:szCs w:val="24"/>
        </w:rPr>
      </w:pPr>
      <w:r w:rsidRPr="00965288">
        <w:rPr>
          <w:rFonts w:ascii="Times New Roman" w:hAnsi="Times New Roman" w:cs="Times New Roman"/>
          <w:sz w:val="24"/>
          <w:szCs w:val="24"/>
        </w:rPr>
        <w:t>(</w:t>
      </w:r>
      <w:r>
        <w:rPr>
          <w:rFonts w:ascii="Times New Roman" w:hAnsi="Times New Roman" w:cs="Times New Roman"/>
          <w:sz w:val="24"/>
          <w:szCs w:val="24"/>
        </w:rPr>
        <w:t xml:space="preserve">для учащихся возрастом </w:t>
      </w:r>
      <w:r w:rsidRPr="00965288">
        <w:rPr>
          <w:rFonts w:ascii="Times New Roman" w:hAnsi="Times New Roman" w:cs="Times New Roman"/>
          <w:sz w:val="24"/>
          <w:szCs w:val="24"/>
        </w:rPr>
        <w:t xml:space="preserve">9 лет и </w:t>
      </w:r>
      <w:r>
        <w:rPr>
          <w:rFonts w:ascii="Times New Roman" w:hAnsi="Times New Roman" w:cs="Times New Roman"/>
          <w:sz w:val="24"/>
          <w:szCs w:val="24"/>
        </w:rPr>
        <w:t>млад</w:t>
      </w:r>
      <w:r w:rsidRPr="00965288">
        <w:rPr>
          <w:rFonts w:ascii="Times New Roman" w:hAnsi="Times New Roman" w:cs="Times New Roman"/>
          <w:sz w:val="24"/>
          <w:szCs w:val="24"/>
        </w:rPr>
        <w:t>ше)</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Прыжки на скакалке                                          100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Прыжки на шине со сменой ног                        </w:t>
      </w:r>
      <w:r>
        <w:rPr>
          <w:rFonts w:ascii="Times New Roman" w:hAnsi="Times New Roman" w:cs="Times New Roman"/>
          <w:sz w:val="24"/>
          <w:szCs w:val="24"/>
        </w:rPr>
        <w:t>3</w:t>
      </w:r>
      <w:r w:rsidRPr="00965288">
        <w:rPr>
          <w:rFonts w:ascii="Times New Roman" w:hAnsi="Times New Roman" w:cs="Times New Roman"/>
          <w:sz w:val="24"/>
          <w:szCs w:val="24"/>
        </w:rPr>
        <w:t>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Отжимания от скамейки (2 </w:t>
      </w:r>
      <w:proofErr w:type="gramStart"/>
      <w:r w:rsidRPr="00965288">
        <w:rPr>
          <w:rFonts w:ascii="Times New Roman" w:hAnsi="Times New Roman" w:cs="Times New Roman"/>
          <w:sz w:val="24"/>
          <w:szCs w:val="24"/>
        </w:rPr>
        <w:t xml:space="preserve">способа)   </w:t>
      </w:r>
      <w:proofErr w:type="gramEnd"/>
      <w:r w:rsidRPr="009652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5288">
        <w:rPr>
          <w:rFonts w:ascii="Times New Roman" w:hAnsi="Times New Roman" w:cs="Times New Roman"/>
          <w:sz w:val="24"/>
          <w:szCs w:val="24"/>
        </w:rPr>
        <w:t>по 30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Приседания на одной ноге                            </w:t>
      </w:r>
      <w:r>
        <w:rPr>
          <w:rFonts w:ascii="Times New Roman" w:hAnsi="Times New Roman" w:cs="Times New Roman"/>
          <w:sz w:val="24"/>
          <w:szCs w:val="24"/>
        </w:rPr>
        <w:t xml:space="preserve"> </w:t>
      </w:r>
      <w:r w:rsidRPr="00965288">
        <w:rPr>
          <w:rFonts w:ascii="Times New Roman" w:hAnsi="Times New Roman" w:cs="Times New Roman"/>
          <w:sz w:val="24"/>
          <w:szCs w:val="24"/>
        </w:rPr>
        <w:t>по 10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Поднимание туловища                                  </w:t>
      </w:r>
      <w:r>
        <w:rPr>
          <w:rFonts w:ascii="Times New Roman" w:hAnsi="Times New Roman" w:cs="Times New Roman"/>
          <w:sz w:val="24"/>
          <w:szCs w:val="24"/>
        </w:rPr>
        <w:t xml:space="preserve">      3</w:t>
      </w:r>
      <w:r w:rsidRPr="00965288">
        <w:rPr>
          <w:rFonts w:ascii="Times New Roman" w:hAnsi="Times New Roman" w:cs="Times New Roman"/>
          <w:sz w:val="24"/>
          <w:szCs w:val="24"/>
        </w:rPr>
        <w:t>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Поднимание ног                                            </w:t>
      </w:r>
      <w:r>
        <w:rPr>
          <w:rFonts w:ascii="Times New Roman" w:hAnsi="Times New Roman" w:cs="Times New Roman"/>
          <w:sz w:val="24"/>
          <w:szCs w:val="24"/>
        </w:rPr>
        <w:t xml:space="preserve">       3</w:t>
      </w:r>
      <w:r w:rsidRPr="00965288">
        <w:rPr>
          <w:rFonts w:ascii="Times New Roman" w:hAnsi="Times New Roman" w:cs="Times New Roman"/>
          <w:sz w:val="24"/>
          <w:szCs w:val="24"/>
        </w:rPr>
        <w:t>0 раз</w:t>
      </w:r>
    </w:p>
    <w:p w:rsidR="00D460AB" w:rsidRPr="00965288"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 xml:space="preserve">Приседания                                            </w:t>
      </w:r>
      <w:r>
        <w:rPr>
          <w:rFonts w:ascii="Times New Roman" w:hAnsi="Times New Roman" w:cs="Times New Roman"/>
          <w:sz w:val="24"/>
          <w:szCs w:val="24"/>
        </w:rPr>
        <w:t xml:space="preserve">               </w:t>
      </w:r>
      <w:r w:rsidRPr="00965288">
        <w:rPr>
          <w:rFonts w:ascii="Times New Roman" w:hAnsi="Times New Roman" w:cs="Times New Roman"/>
          <w:sz w:val="24"/>
          <w:szCs w:val="24"/>
        </w:rPr>
        <w:t>20 раз</w:t>
      </w:r>
    </w:p>
    <w:p w:rsidR="00D460AB" w:rsidRDefault="00D460AB" w:rsidP="00A715A7">
      <w:pPr>
        <w:spacing w:after="0"/>
        <w:rPr>
          <w:rFonts w:ascii="Times New Roman" w:hAnsi="Times New Roman" w:cs="Times New Roman"/>
          <w:sz w:val="24"/>
          <w:szCs w:val="24"/>
        </w:rPr>
      </w:pPr>
      <w:r w:rsidRPr="00965288">
        <w:rPr>
          <w:rFonts w:ascii="Times New Roman" w:hAnsi="Times New Roman" w:cs="Times New Roman"/>
          <w:sz w:val="24"/>
          <w:szCs w:val="24"/>
        </w:rPr>
        <w:t>Упражнения с гантелями</w:t>
      </w:r>
      <w:r>
        <w:rPr>
          <w:rFonts w:ascii="Times New Roman" w:hAnsi="Times New Roman" w:cs="Times New Roman"/>
          <w:sz w:val="24"/>
          <w:szCs w:val="24"/>
        </w:rPr>
        <w:t xml:space="preserve">                             3 по 1</w:t>
      </w:r>
      <w:r w:rsidRPr="00965288">
        <w:rPr>
          <w:rFonts w:ascii="Times New Roman" w:hAnsi="Times New Roman" w:cs="Times New Roman"/>
          <w:sz w:val="24"/>
          <w:szCs w:val="24"/>
        </w:rPr>
        <w:t>0 раз</w:t>
      </w:r>
    </w:p>
    <w:p w:rsidR="00DF6D0E" w:rsidRDefault="00DF6D0E" w:rsidP="00DF6D0E">
      <w:pPr>
        <w:spacing w:after="0" w:line="360" w:lineRule="auto"/>
        <w:rPr>
          <w:rFonts w:ascii="Times New Roman" w:hAnsi="Times New Roman" w:cs="Times New Roman"/>
          <w:sz w:val="24"/>
          <w:szCs w:val="24"/>
        </w:rPr>
      </w:pPr>
    </w:p>
    <w:p w:rsidR="00D460AB" w:rsidRDefault="00DF6D0E" w:rsidP="00A715A7">
      <w:pPr>
        <w:spacing w:after="0"/>
        <w:rPr>
          <w:rFonts w:ascii="Times New Roman" w:hAnsi="Times New Roman" w:cs="Times New Roman"/>
          <w:b/>
          <w:i/>
          <w:sz w:val="24"/>
          <w:szCs w:val="24"/>
        </w:rPr>
      </w:pPr>
      <w:r w:rsidRPr="00DF6D0E">
        <w:rPr>
          <w:rFonts w:ascii="Times New Roman" w:hAnsi="Times New Roman" w:cs="Times New Roman"/>
          <w:b/>
          <w:i/>
          <w:sz w:val="24"/>
          <w:szCs w:val="24"/>
        </w:rPr>
        <w:t xml:space="preserve">Задание: </w:t>
      </w:r>
    </w:p>
    <w:p w:rsidR="00952E72" w:rsidRDefault="00952E72" w:rsidP="00A715A7">
      <w:pPr>
        <w:spacing w:after="0"/>
        <w:rPr>
          <w:rFonts w:ascii="Times New Roman" w:hAnsi="Times New Roman" w:cs="Times New Roman"/>
          <w:sz w:val="24"/>
          <w:szCs w:val="24"/>
        </w:rPr>
      </w:pPr>
      <w:r>
        <w:rPr>
          <w:rFonts w:ascii="Times New Roman" w:hAnsi="Times New Roman" w:cs="Times New Roman"/>
          <w:sz w:val="24"/>
          <w:szCs w:val="24"/>
        </w:rPr>
        <w:t xml:space="preserve">1. </w:t>
      </w:r>
      <w:r w:rsidR="00103D5C">
        <w:rPr>
          <w:rFonts w:ascii="Times New Roman" w:hAnsi="Times New Roman" w:cs="Times New Roman"/>
          <w:sz w:val="24"/>
          <w:szCs w:val="24"/>
        </w:rPr>
        <w:t>Разобраться</w:t>
      </w:r>
      <w:r>
        <w:rPr>
          <w:rFonts w:ascii="Times New Roman" w:hAnsi="Times New Roman" w:cs="Times New Roman"/>
          <w:sz w:val="24"/>
          <w:szCs w:val="24"/>
        </w:rPr>
        <w:t>, чем отличаются топографические карты от спортивных.</w:t>
      </w:r>
    </w:p>
    <w:p w:rsidR="003C6E9B" w:rsidRDefault="003C6E9B" w:rsidP="00A715A7">
      <w:pPr>
        <w:spacing w:after="0"/>
        <w:rPr>
          <w:rFonts w:ascii="Times New Roman" w:hAnsi="Times New Roman" w:cs="Times New Roman"/>
          <w:sz w:val="24"/>
          <w:szCs w:val="24"/>
        </w:rPr>
      </w:pPr>
      <w:r>
        <w:rPr>
          <w:rFonts w:ascii="Times New Roman" w:hAnsi="Times New Roman" w:cs="Times New Roman"/>
          <w:sz w:val="24"/>
          <w:szCs w:val="24"/>
        </w:rPr>
        <w:t>2. Научиться читать масштаб карты.</w:t>
      </w:r>
    </w:p>
    <w:p w:rsidR="003C6E9B" w:rsidRDefault="003C6E9B" w:rsidP="00A715A7">
      <w:pPr>
        <w:spacing w:after="0"/>
        <w:rPr>
          <w:rFonts w:ascii="Times New Roman" w:hAnsi="Times New Roman" w:cs="Times New Roman"/>
          <w:sz w:val="24"/>
          <w:szCs w:val="24"/>
        </w:rPr>
      </w:pPr>
      <w:r>
        <w:rPr>
          <w:rFonts w:ascii="Times New Roman" w:hAnsi="Times New Roman" w:cs="Times New Roman"/>
          <w:sz w:val="24"/>
          <w:szCs w:val="24"/>
        </w:rPr>
        <w:t xml:space="preserve">3. Ознакомиться с условными знаками. </w:t>
      </w:r>
    </w:p>
    <w:p w:rsidR="00952E72" w:rsidRPr="00952E72" w:rsidRDefault="003C6E9B" w:rsidP="00A715A7">
      <w:pPr>
        <w:spacing w:after="0"/>
        <w:rPr>
          <w:rFonts w:ascii="Times New Roman" w:hAnsi="Times New Roman" w:cs="Times New Roman"/>
          <w:sz w:val="24"/>
          <w:szCs w:val="24"/>
        </w:rPr>
      </w:pPr>
      <w:r>
        <w:rPr>
          <w:rFonts w:ascii="Times New Roman" w:hAnsi="Times New Roman" w:cs="Times New Roman"/>
          <w:sz w:val="24"/>
          <w:szCs w:val="24"/>
        </w:rPr>
        <w:t>4</w:t>
      </w:r>
      <w:r w:rsidR="00952E72">
        <w:rPr>
          <w:rFonts w:ascii="Times New Roman" w:hAnsi="Times New Roman" w:cs="Times New Roman"/>
          <w:sz w:val="24"/>
          <w:szCs w:val="24"/>
        </w:rPr>
        <w:t>. Разучить комплекс общефизи</w:t>
      </w:r>
      <w:r>
        <w:rPr>
          <w:rFonts w:ascii="Times New Roman" w:hAnsi="Times New Roman" w:cs="Times New Roman"/>
          <w:sz w:val="24"/>
          <w:szCs w:val="24"/>
        </w:rPr>
        <w:t xml:space="preserve">ческой подготовки, </w:t>
      </w:r>
      <w:proofErr w:type="gramStart"/>
      <w:r>
        <w:rPr>
          <w:rFonts w:ascii="Times New Roman" w:hAnsi="Times New Roman" w:cs="Times New Roman"/>
          <w:sz w:val="24"/>
          <w:szCs w:val="24"/>
        </w:rPr>
        <w:t xml:space="preserve">выполнять </w:t>
      </w:r>
      <w:r w:rsidR="00952E72">
        <w:rPr>
          <w:rFonts w:ascii="Times New Roman" w:hAnsi="Times New Roman" w:cs="Times New Roman"/>
          <w:sz w:val="24"/>
          <w:szCs w:val="24"/>
        </w:rPr>
        <w:t xml:space="preserve"> в</w:t>
      </w:r>
      <w:proofErr w:type="gramEnd"/>
      <w:r w:rsidR="00952E72">
        <w:rPr>
          <w:rFonts w:ascii="Times New Roman" w:hAnsi="Times New Roman" w:cs="Times New Roman"/>
          <w:sz w:val="24"/>
          <w:szCs w:val="24"/>
        </w:rPr>
        <w:t xml:space="preserve"> домашних условиях.</w:t>
      </w:r>
    </w:p>
    <w:p w:rsidR="00DF6D0E" w:rsidRPr="00DF6D0E" w:rsidRDefault="00DF6D0E">
      <w:pPr>
        <w:rPr>
          <w:rFonts w:ascii="Times New Roman" w:hAnsi="Times New Roman" w:cs="Times New Roman"/>
          <w:b/>
          <w:sz w:val="24"/>
          <w:szCs w:val="24"/>
        </w:rPr>
      </w:pPr>
    </w:p>
    <w:sectPr w:rsidR="00DF6D0E" w:rsidRPr="00DF6D0E" w:rsidSect="00D460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248CF"/>
    <w:multiLevelType w:val="multilevel"/>
    <w:tmpl w:val="CFFC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460AB"/>
    <w:rsid w:val="00055C12"/>
    <w:rsid w:val="00103D5C"/>
    <w:rsid w:val="001C20E7"/>
    <w:rsid w:val="003C6E9B"/>
    <w:rsid w:val="00661D25"/>
    <w:rsid w:val="006A645B"/>
    <w:rsid w:val="008259AB"/>
    <w:rsid w:val="00952E72"/>
    <w:rsid w:val="00A45D48"/>
    <w:rsid w:val="00A715A7"/>
    <w:rsid w:val="00B8487F"/>
    <w:rsid w:val="00BC5AA5"/>
    <w:rsid w:val="00C53DB0"/>
    <w:rsid w:val="00D14756"/>
    <w:rsid w:val="00D460AB"/>
    <w:rsid w:val="00DF6D0E"/>
    <w:rsid w:val="00E05713"/>
    <w:rsid w:val="00FC2F28"/>
    <w:rsid w:val="00FE7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A889"/>
  <w15:docId w15:val="{249ACB8A-E832-4C0A-AEC8-7D5918EF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2F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60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D460AB"/>
    <w:pPr>
      <w:spacing w:after="0" w:line="240" w:lineRule="auto"/>
    </w:p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paragraph" w:styleId="a5">
    <w:name w:val="Balloon Text"/>
    <w:basedOn w:val="a"/>
    <w:link w:val="a6"/>
    <w:uiPriority w:val="99"/>
    <w:semiHidden/>
    <w:unhideWhenUsed/>
    <w:rsid w:val="00B848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48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32918">
      <w:bodyDiv w:val="1"/>
      <w:marLeft w:val="0"/>
      <w:marRight w:val="0"/>
      <w:marTop w:val="0"/>
      <w:marBottom w:val="0"/>
      <w:divBdr>
        <w:top w:val="none" w:sz="0" w:space="0" w:color="auto"/>
        <w:left w:val="none" w:sz="0" w:space="0" w:color="auto"/>
        <w:bottom w:val="none" w:sz="0" w:space="0" w:color="auto"/>
        <w:right w:val="none" w:sz="0" w:space="0" w:color="auto"/>
      </w:divBdr>
    </w:div>
    <w:div w:id="247273763">
      <w:bodyDiv w:val="1"/>
      <w:marLeft w:val="0"/>
      <w:marRight w:val="0"/>
      <w:marTop w:val="0"/>
      <w:marBottom w:val="0"/>
      <w:divBdr>
        <w:top w:val="none" w:sz="0" w:space="0" w:color="auto"/>
        <w:left w:val="none" w:sz="0" w:space="0" w:color="auto"/>
        <w:bottom w:val="none" w:sz="0" w:space="0" w:color="auto"/>
        <w:right w:val="none" w:sz="0" w:space="0" w:color="auto"/>
      </w:divBdr>
    </w:div>
    <w:div w:id="254486335">
      <w:bodyDiv w:val="1"/>
      <w:marLeft w:val="0"/>
      <w:marRight w:val="0"/>
      <w:marTop w:val="0"/>
      <w:marBottom w:val="0"/>
      <w:divBdr>
        <w:top w:val="none" w:sz="0" w:space="0" w:color="auto"/>
        <w:left w:val="none" w:sz="0" w:space="0" w:color="auto"/>
        <w:bottom w:val="none" w:sz="0" w:space="0" w:color="auto"/>
        <w:right w:val="none" w:sz="0" w:space="0" w:color="auto"/>
      </w:divBdr>
    </w:div>
    <w:div w:id="458425869">
      <w:bodyDiv w:val="1"/>
      <w:marLeft w:val="0"/>
      <w:marRight w:val="0"/>
      <w:marTop w:val="0"/>
      <w:marBottom w:val="0"/>
      <w:divBdr>
        <w:top w:val="none" w:sz="0" w:space="0" w:color="auto"/>
        <w:left w:val="none" w:sz="0" w:space="0" w:color="auto"/>
        <w:bottom w:val="none" w:sz="0" w:space="0" w:color="auto"/>
        <w:right w:val="none" w:sz="0" w:space="0" w:color="auto"/>
      </w:divBdr>
    </w:div>
    <w:div w:id="471797359">
      <w:bodyDiv w:val="1"/>
      <w:marLeft w:val="0"/>
      <w:marRight w:val="0"/>
      <w:marTop w:val="0"/>
      <w:marBottom w:val="0"/>
      <w:divBdr>
        <w:top w:val="none" w:sz="0" w:space="0" w:color="auto"/>
        <w:left w:val="none" w:sz="0" w:space="0" w:color="auto"/>
        <w:bottom w:val="none" w:sz="0" w:space="0" w:color="auto"/>
        <w:right w:val="none" w:sz="0" w:space="0" w:color="auto"/>
      </w:divBdr>
    </w:div>
    <w:div w:id="655256426">
      <w:bodyDiv w:val="1"/>
      <w:marLeft w:val="0"/>
      <w:marRight w:val="0"/>
      <w:marTop w:val="0"/>
      <w:marBottom w:val="0"/>
      <w:divBdr>
        <w:top w:val="none" w:sz="0" w:space="0" w:color="auto"/>
        <w:left w:val="none" w:sz="0" w:space="0" w:color="auto"/>
        <w:bottom w:val="none" w:sz="0" w:space="0" w:color="auto"/>
        <w:right w:val="none" w:sz="0" w:space="0" w:color="auto"/>
      </w:divBdr>
    </w:div>
    <w:div w:id="684938523">
      <w:bodyDiv w:val="1"/>
      <w:marLeft w:val="0"/>
      <w:marRight w:val="0"/>
      <w:marTop w:val="0"/>
      <w:marBottom w:val="0"/>
      <w:divBdr>
        <w:top w:val="none" w:sz="0" w:space="0" w:color="auto"/>
        <w:left w:val="none" w:sz="0" w:space="0" w:color="auto"/>
        <w:bottom w:val="none" w:sz="0" w:space="0" w:color="auto"/>
        <w:right w:val="none" w:sz="0" w:space="0" w:color="auto"/>
      </w:divBdr>
    </w:div>
    <w:div w:id="799886778">
      <w:bodyDiv w:val="1"/>
      <w:marLeft w:val="0"/>
      <w:marRight w:val="0"/>
      <w:marTop w:val="0"/>
      <w:marBottom w:val="0"/>
      <w:divBdr>
        <w:top w:val="none" w:sz="0" w:space="0" w:color="auto"/>
        <w:left w:val="none" w:sz="0" w:space="0" w:color="auto"/>
        <w:bottom w:val="none" w:sz="0" w:space="0" w:color="auto"/>
        <w:right w:val="none" w:sz="0" w:space="0" w:color="auto"/>
      </w:divBdr>
    </w:div>
    <w:div w:id="835078056">
      <w:bodyDiv w:val="1"/>
      <w:marLeft w:val="0"/>
      <w:marRight w:val="0"/>
      <w:marTop w:val="0"/>
      <w:marBottom w:val="0"/>
      <w:divBdr>
        <w:top w:val="none" w:sz="0" w:space="0" w:color="auto"/>
        <w:left w:val="none" w:sz="0" w:space="0" w:color="auto"/>
        <w:bottom w:val="none" w:sz="0" w:space="0" w:color="auto"/>
        <w:right w:val="none" w:sz="0" w:space="0" w:color="auto"/>
      </w:divBdr>
    </w:div>
    <w:div w:id="1046105029">
      <w:bodyDiv w:val="1"/>
      <w:marLeft w:val="0"/>
      <w:marRight w:val="0"/>
      <w:marTop w:val="0"/>
      <w:marBottom w:val="0"/>
      <w:divBdr>
        <w:top w:val="none" w:sz="0" w:space="0" w:color="auto"/>
        <w:left w:val="none" w:sz="0" w:space="0" w:color="auto"/>
        <w:bottom w:val="none" w:sz="0" w:space="0" w:color="auto"/>
        <w:right w:val="none" w:sz="0" w:space="0" w:color="auto"/>
      </w:divBdr>
    </w:div>
    <w:div w:id="1445271215">
      <w:bodyDiv w:val="1"/>
      <w:marLeft w:val="0"/>
      <w:marRight w:val="0"/>
      <w:marTop w:val="0"/>
      <w:marBottom w:val="0"/>
      <w:divBdr>
        <w:top w:val="none" w:sz="0" w:space="0" w:color="auto"/>
        <w:left w:val="none" w:sz="0" w:space="0" w:color="auto"/>
        <w:bottom w:val="none" w:sz="0" w:space="0" w:color="auto"/>
        <w:right w:val="none" w:sz="0" w:space="0" w:color="auto"/>
      </w:divBdr>
    </w:div>
    <w:div w:id="1581715214">
      <w:bodyDiv w:val="1"/>
      <w:marLeft w:val="0"/>
      <w:marRight w:val="0"/>
      <w:marTop w:val="0"/>
      <w:marBottom w:val="0"/>
      <w:divBdr>
        <w:top w:val="none" w:sz="0" w:space="0" w:color="auto"/>
        <w:left w:val="none" w:sz="0" w:space="0" w:color="auto"/>
        <w:bottom w:val="none" w:sz="0" w:space="0" w:color="auto"/>
        <w:right w:val="none" w:sz="0" w:space="0" w:color="auto"/>
      </w:divBdr>
    </w:div>
    <w:div w:id="1588078406">
      <w:bodyDiv w:val="1"/>
      <w:marLeft w:val="0"/>
      <w:marRight w:val="0"/>
      <w:marTop w:val="0"/>
      <w:marBottom w:val="0"/>
      <w:divBdr>
        <w:top w:val="none" w:sz="0" w:space="0" w:color="auto"/>
        <w:left w:val="none" w:sz="0" w:space="0" w:color="auto"/>
        <w:bottom w:val="none" w:sz="0" w:space="0" w:color="auto"/>
        <w:right w:val="none" w:sz="0" w:space="0" w:color="auto"/>
      </w:divBdr>
    </w:div>
    <w:div w:id="1759595076">
      <w:bodyDiv w:val="1"/>
      <w:marLeft w:val="0"/>
      <w:marRight w:val="0"/>
      <w:marTop w:val="0"/>
      <w:marBottom w:val="0"/>
      <w:divBdr>
        <w:top w:val="none" w:sz="0" w:space="0" w:color="auto"/>
        <w:left w:val="none" w:sz="0" w:space="0" w:color="auto"/>
        <w:bottom w:val="none" w:sz="0" w:space="0" w:color="auto"/>
        <w:right w:val="none" w:sz="0" w:space="0" w:color="auto"/>
      </w:divBdr>
    </w:div>
    <w:div w:id="19594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1605</Words>
  <Characters>9154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User</cp:lastModifiedBy>
  <cp:revision>9</cp:revision>
  <dcterms:created xsi:type="dcterms:W3CDTF">2020-04-07T11:35:00Z</dcterms:created>
  <dcterms:modified xsi:type="dcterms:W3CDTF">2025-01-31T08:10:00Z</dcterms:modified>
</cp:coreProperties>
</file>